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7868FB" w:rsidRPr="00750596" w:rsidTr="00E82EA3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868FB" w:rsidRPr="00750596" w:rsidRDefault="007868FB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868FB" w:rsidRPr="00750596" w:rsidRDefault="000D4BF3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b/>
                <w:sz w:val="20"/>
                <w:szCs w:val="20"/>
                <w:lang w:val="en-GB"/>
              </w:rPr>
              <w:t>PROJECT FINANCE</w:t>
            </w:r>
          </w:p>
        </w:tc>
      </w:tr>
      <w:tr w:rsidR="000D4BF3" w:rsidRPr="00750596" w:rsidTr="00C04D85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D4BF3" w:rsidRPr="00750596" w:rsidRDefault="000D4BF3" w:rsidP="00E82EA3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50596"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4BF3" w:rsidRPr="00750596" w:rsidRDefault="000D4BF3" w:rsidP="00EF4DF7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50596">
              <w:rPr>
                <w:rFonts w:ascii="Arial" w:hAnsi="Arial" w:cs="Arial"/>
                <w:sz w:val="20"/>
                <w:szCs w:val="20"/>
              </w:rPr>
              <w:t>EUBD29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D4BF3" w:rsidRPr="00750596" w:rsidRDefault="000D4BF3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D4BF3" w:rsidRPr="00750596" w:rsidRDefault="000D4BF3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</w:p>
        </w:tc>
      </w:tr>
      <w:tr w:rsidR="000D4BF3" w:rsidRPr="00750596" w:rsidTr="00C04D85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D4BF3" w:rsidRPr="00750596" w:rsidRDefault="000D4BF3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4BF3" w:rsidRPr="00750596" w:rsidRDefault="000D4BF3" w:rsidP="00EF4DF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  <w:t>Associate Professor Sandra Pepur, PhD</w:t>
            </w:r>
          </w:p>
          <w:p w:rsidR="000D4BF3" w:rsidRPr="00750596" w:rsidRDefault="000D4BF3" w:rsidP="000D4BF3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50596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Associate Professor</w:t>
            </w: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750596">
              <w:rPr>
                <w:rFonts w:ascii="Arial" w:hAnsi="Arial" w:cs="Arial"/>
                <w:color w:val="FF0000"/>
                <w:sz w:val="20"/>
                <w:szCs w:val="20"/>
              </w:rPr>
              <w:t xml:space="preserve">Marija Šimić Šarić, </w:t>
            </w:r>
            <w:proofErr w:type="spellStart"/>
            <w:r w:rsidRPr="00750596">
              <w:rPr>
                <w:rFonts w:ascii="Arial" w:hAnsi="Arial" w:cs="Arial"/>
                <w:color w:val="FF0000"/>
                <w:sz w:val="20"/>
                <w:szCs w:val="20"/>
              </w:rPr>
              <w:t>PhD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D4BF3" w:rsidRPr="00750596" w:rsidRDefault="000D4BF3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D4BF3" w:rsidRPr="00750596" w:rsidRDefault="000D4BF3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0D4BF3" w:rsidRPr="00750596" w:rsidRDefault="000D4BF3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0D4BF3" w:rsidRPr="00750596" w:rsidRDefault="000D4BF3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</w:tr>
      <w:tr w:rsidR="000D4BF3" w:rsidRPr="00750596" w:rsidTr="00C04D85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D4BF3" w:rsidRPr="00750596" w:rsidRDefault="000D4BF3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4BF3" w:rsidRPr="00750596" w:rsidRDefault="000D4BF3" w:rsidP="00EF4DF7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D4BF3" w:rsidRPr="00750596" w:rsidRDefault="000D4BF3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4BF3" w:rsidRPr="00750596" w:rsidRDefault="000D4BF3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D4BF3" w:rsidRPr="00750596" w:rsidRDefault="000D4BF3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D4BF3" w:rsidRPr="00750596" w:rsidRDefault="000D4BF3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D4BF3" w:rsidRPr="00750596" w:rsidRDefault="000D4BF3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0D4BF3" w:rsidRPr="00750596" w:rsidTr="00C04D85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D4BF3" w:rsidRPr="00750596" w:rsidRDefault="000D4BF3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4BF3" w:rsidRPr="00750596" w:rsidRDefault="000D4BF3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D4BF3" w:rsidRPr="00750596" w:rsidRDefault="000D4BF3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4BF3" w:rsidRPr="00750596" w:rsidRDefault="000D4BF3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D4BF3" w:rsidRPr="00750596" w:rsidRDefault="000D4BF3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D4BF3" w:rsidRPr="00750596" w:rsidRDefault="000D4BF3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0D4BF3" w:rsidRPr="00750596" w:rsidRDefault="000D4BF3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D4BF3" w:rsidRPr="00750596" w:rsidTr="00C04D85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D4BF3" w:rsidRPr="00750596" w:rsidRDefault="000D4BF3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4BF3" w:rsidRPr="00750596" w:rsidRDefault="000D4BF3" w:rsidP="00EF4DF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50596">
              <w:rPr>
                <w:rFonts w:ascii="Arial" w:hAnsi="Arial" w:cs="Arial"/>
                <w:sz w:val="20"/>
                <w:szCs w:val="20"/>
              </w:rPr>
              <w:t>Elective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D4BF3" w:rsidRPr="00750596" w:rsidRDefault="000D4BF3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D4BF3" w:rsidRPr="00750596" w:rsidRDefault="000D4BF3" w:rsidP="00E82EA3">
            <w:p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15%</w:t>
            </w:r>
          </w:p>
        </w:tc>
      </w:tr>
      <w:tr w:rsidR="007868FB" w:rsidRPr="00750596" w:rsidTr="00E82EA3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868FB" w:rsidRPr="00750596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0D4BF3" w:rsidRPr="00750596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D4BF3" w:rsidRPr="00750596" w:rsidRDefault="000D4BF3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D4BF3" w:rsidRPr="00750596" w:rsidRDefault="000D4BF3" w:rsidP="000D4BF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  <w:t>Provide basic and practical knowledge on the overall project finance process.</w:t>
            </w:r>
          </w:p>
        </w:tc>
      </w:tr>
      <w:tr w:rsidR="000D4BF3" w:rsidRPr="00750596" w:rsidTr="00E756CC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D4BF3" w:rsidRPr="00750596" w:rsidRDefault="000D4BF3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D4BF3" w:rsidRDefault="000D4BF3" w:rsidP="00EF4DF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  <w:t>Requirements for the course enrolment are regulated by the Statute of the Faculty of Economics, Business and Tourism and by the Rulebook of study programs and studying system.</w:t>
            </w:r>
          </w:p>
          <w:p w:rsidR="00B93CEB" w:rsidRDefault="00B93CEB" w:rsidP="00EF4DF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B93CEB" w:rsidRPr="00750596" w:rsidRDefault="00B93CEB" w:rsidP="00B93CEB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93CEB">
              <w:rPr>
                <w:rFonts w:ascii="Arial" w:hAnsi="Arial" w:cs="Arial"/>
                <w:sz w:val="20"/>
                <w:szCs w:val="20"/>
                <w:lang w:val="en-GB"/>
              </w:rPr>
              <w:t>Fundamental knowledge of risks, sources of funding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, </w:t>
            </w:r>
            <w:r w:rsidRPr="00B93CEB">
              <w:rPr>
                <w:rFonts w:ascii="Arial" w:hAnsi="Arial" w:cs="Arial"/>
                <w:sz w:val="20"/>
                <w:szCs w:val="20"/>
                <w:lang w:val="en-GB"/>
              </w:rPr>
              <w:t>capital s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tructure and capital budgeting</w:t>
            </w:r>
            <w:r w:rsidRPr="00B93CEB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0D4BF3" w:rsidRPr="00750596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D4BF3" w:rsidRPr="00750596" w:rsidRDefault="000D4BF3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D4BF3" w:rsidRPr="00750596" w:rsidRDefault="000D4BF3" w:rsidP="000D4BF3">
            <w:pPr>
              <w:spacing w:after="0"/>
              <w:jc w:val="both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  <w:r w:rsidRPr="00750596">
              <w:rPr>
                <w:rFonts w:ascii="Arial" w:eastAsia="Calibri" w:hAnsi="Arial" w:cs="Arial"/>
                <w:sz w:val="20"/>
                <w:szCs w:val="20"/>
                <w:lang w:val="en-GB"/>
              </w:rPr>
              <w:t>Course learning outcome:</w:t>
            </w:r>
          </w:p>
          <w:p w:rsidR="000D4BF3" w:rsidRPr="00750596" w:rsidRDefault="000D4BF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  <w:t>Arguably justify the use of project financing technique and design financial planning of the project.</w:t>
            </w:r>
          </w:p>
          <w:p w:rsidR="000D4BF3" w:rsidRPr="00750596" w:rsidRDefault="000D4BF3" w:rsidP="000D4BF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0D4BF3" w:rsidRPr="00750596" w:rsidRDefault="000D4BF3" w:rsidP="000D4BF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  <w:t>Individual learning outcomes:</w:t>
            </w:r>
          </w:p>
          <w:p w:rsidR="000D4BF3" w:rsidRPr="00750596" w:rsidRDefault="000D4BF3" w:rsidP="000D4BF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  <w:t>1. Present basic concepts of project finance.</w:t>
            </w:r>
          </w:p>
          <w:p w:rsidR="000D4BF3" w:rsidRPr="00750596" w:rsidRDefault="000D4BF3" w:rsidP="000D4BF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  <w:t>2. Identify risks in project finance from the perspective of different stakeholders.</w:t>
            </w:r>
          </w:p>
          <w:p w:rsidR="000D4BF3" w:rsidRPr="00750596" w:rsidRDefault="000D4BF3" w:rsidP="000D4BF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  <w:t>3. Justify the use of a particular source of funding.</w:t>
            </w:r>
          </w:p>
          <w:p w:rsidR="000D4BF3" w:rsidRPr="00750596" w:rsidRDefault="000D4BF3" w:rsidP="000D4BF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  <w:t>4. Present the phases of the financial modelling process.</w:t>
            </w:r>
          </w:p>
          <w:p w:rsidR="000D4BF3" w:rsidRPr="00750596" w:rsidRDefault="000D4BF3" w:rsidP="000D4BF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  <w:t>5. Present basic concepts of public-private partnerships.</w:t>
            </w:r>
          </w:p>
        </w:tc>
      </w:tr>
      <w:tr w:rsidR="000D4BF3" w:rsidRPr="00750596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D4BF3" w:rsidRPr="00750596" w:rsidRDefault="000D4BF3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993"/>
              <w:gridCol w:w="709"/>
              <w:gridCol w:w="3118"/>
              <w:gridCol w:w="709"/>
            </w:tblGrid>
            <w:tr w:rsidR="00B214C4" w:rsidRPr="00750596" w:rsidTr="00EF4DF7">
              <w:trPr>
                <w:gridAfter w:val="1"/>
                <w:wAfter w:w="709" w:type="dxa"/>
              </w:trPr>
              <w:tc>
                <w:tcPr>
                  <w:tcW w:w="2993" w:type="dxa"/>
                </w:tcPr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</w:pPr>
                  <w:r w:rsidRPr="00750596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Lectures</w:t>
                  </w:r>
                </w:p>
              </w:tc>
              <w:tc>
                <w:tcPr>
                  <w:tcW w:w="3827" w:type="dxa"/>
                  <w:gridSpan w:val="2"/>
                </w:tcPr>
                <w:p w:rsidR="00B214C4" w:rsidRPr="00750596" w:rsidRDefault="00B214C4" w:rsidP="00B214C4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</w:pPr>
                  <w:r w:rsidRPr="00750596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 xml:space="preserve"> Exercises</w:t>
                  </w:r>
                </w:p>
              </w:tc>
            </w:tr>
            <w:tr w:rsidR="00B214C4" w:rsidRPr="00750596" w:rsidTr="00EF4DF7">
              <w:tc>
                <w:tcPr>
                  <w:tcW w:w="2993" w:type="dxa"/>
                </w:tcPr>
                <w:p w:rsidR="00B214C4" w:rsidRPr="00750596" w:rsidRDefault="00B214C4" w:rsidP="00B214C4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</w:pPr>
                  <w:r w:rsidRPr="00750596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Theme</w:t>
                  </w:r>
                </w:p>
              </w:tc>
              <w:tc>
                <w:tcPr>
                  <w:tcW w:w="709" w:type="dxa"/>
                </w:tcPr>
                <w:p w:rsidR="00B214C4" w:rsidRPr="00B93CEB" w:rsidRDefault="00B214C4" w:rsidP="00B214C4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B93CEB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hours</w:t>
                  </w:r>
                </w:p>
              </w:tc>
              <w:tc>
                <w:tcPr>
                  <w:tcW w:w="3118" w:type="dxa"/>
                </w:tcPr>
                <w:p w:rsidR="00B214C4" w:rsidRPr="00750596" w:rsidRDefault="00B214C4" w:rsidP="00B214C4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</w:pPr>
                  <w:r w:rsidRPr="00750596">
                    <w:rPr>
                      <w:rFonts w:ascii="Arial" w:hAnsi="Arial" w:cs="Arial"/>
                      <w:b/>
                      <w:sz w:val="20"/>
                      <w:szCs w:val="20"/>
                      <w:lang w:val="en-GB"/>
                    </w:rPr>
                    <w:t>Theme</w:t>
                  </w:r>
                </w:p>
              </w:tc>
              <w:tc>
                <w:tcPr>
                  <w:tcW w:w="709" w:type="dxa"/>
                </w:tcPr>
                <w:p w:rsidR="00B214C4" w:rsidRPr="00B93CEB" w:rsidRDefault="00B214C4" w:rsidP="00B214C4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B93CEB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hours</w:t>
                  </w:r>
                </w:p>
              </w:tc>
            </w:tr>
            <w:tr w:rsidR="00B214C4" w:rsidRPr="00750596" w:rsidTr="00EF4DF7">
              <w:tc>
                <w:tcPr>
                  <w:tcW w:w="2993" w:type="dxa"/>
                  <w:vAlign w:val="center"/>
                </w:tcPr>
                <w:p w:rsidR="00B214C4" w:rsidRPr="00750596" w:rsidRDefault="00AC43F7" w:rsidP="00EF4DF7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Introductory lecture</w:t>
                  </w:r>
                </w:p>
              </w:tc>
              <w:tc>
                <w:tcPr>
                  <w:tcW w:w="709" w:type="dxa"/>
                </w:tcPr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5059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B214C4" w:rsidRPr="00AC43F7" w:rsidRDefault="00AC43F7" w:rsidP="00EF4DF7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</w:pPr>
                  <w:r w:rsidRPr="00DB5461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Introductory exercises</w:t>
                  </w:r>
                </w:p>
              </w:tc>
              <w:tc>
                <w:tcPr>
                  <w:tcW w:w="709" w:type="dxa"/>
                </w:tcPr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5059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214C4" w:rsidRPr="00750596" w:rsidTr="00EF4DF7">
              <w:tc>
                <w:tcPr>
                  <w:tcW w:w="2993" w:type="dxa"/>
                  <w:vAlign w:val="center"/>
                </w:tcPr>
                <w:p w:rsidR="00B214C4" w:rsidRPr="00750596" w:rsidRDefault="00AC43F7" w:rsidP="00EF4DF7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Traditional sources of finance</w:t>
                  </w:r>
                </w:p>
              </w:tc>
              <w:tc>
                <w:tcPr>
                  <w:tcW w:w="709" w:type="dxa"/>
                </w:tcPr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5059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B214C4" w:rsidRPr="00750596" w:rsidRDefault="00B214C4" w:rsidP="00EF4DF7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</w:pPr>
                </w:p>
                <w:p w:rsidR="00B214C4" w:rsidRPr="00750596" w:rsidRDefault="00AC43F7" w:rsidP="00AC43F7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Presentation: Sources of SME finance in Croatia</w:t>
                  </w:r>
                </w:p>
              </w:tc>
              <w:tc>
                <w:tcPr>
                  <w:tcW w:w="709" w:type="dxa"/>
                </w:tcPr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5059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214C4" w:rsidRPr="00750596" w:rsidTr="00EF4DF7">
              <w:tc>
                <w:tcPr>
                  <w:tcW w:w="2993" w:type="dxa"/>
                  <w:vAlign w:val="center"/>
                </w:tcPr>
                <w:p w:rsidR="00B214C4" w:rsidRPr="00750596" w:rsidRDefault="00AC43F7" w:rsidP="00AC43F7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Private Equity and Venture Capital</w:t>
                  </w:r>
                </w:p>
              </w:tc>
              <w:tc>
                <w:tcPr>
                  <w:tcW w:w="709" w:type="dxa"/>
                </w:tcPr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5059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B214C4" w:rsidRPr="00750596" w:rsidRDefault="00B214C4" w:rsidP="00EF4DF7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</w:pPr>
                </w:p>
                <w:p w:rsidR="00B214C4" w:rsidRPr="00750596" w:rsidRDefault="00AC43F7" w:rsidP="00AC43F7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Pres</w:t>
                  </w:r>
                  <w:r w:rsidRPr="00AC43F7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entation</w:t>
                  </w:r>
                  <w:r w:rsidR="00B214C4" w:rsidRPr="00750596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 xml:space="preserve">: 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Venture capital in Croatia</w:t>
                  </w:r>
                </w:p>
              </w:tc>
              <w:tc>
                <w:tcPr>
                  <w:tcW w:w="709" w:type="dxa"/>
                </w:tcPr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5059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214C4" w:rsidRPr="00750596" w:rsidTr="00EF4DF7">
              <w:tc>
                <w:tcPr>
                  <w:tcW w:w="2993" w:type="dxa"/>
                  <w:vAlign w:val="center"/>
                </w:tcPr>
                <w:p w:rsidR="00B214C4" w:rsidRPr="00750596" w:rsidRDefault="00AC43F7" w:rsidP="00EF4DF7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Business angels and crowdfunding</w:t>
                  </w:r>
                  <w:r w:rsidR="00B214C4" w:rsidRPr="00750596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 xml:space="preserve">  </w:t>
                  </w:r>
                </w:p>
              </w:tc>
              <w:tc>
                <w:tcPr>
                  <w:tcW w:w="709" w:type="dxa"/>
                </w:tcPr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5059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B214C4" w:rsidRPr="00750596" w:rsidRDefault="00B214C4" w:rsidP="00EF4DF7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</w:pPr>
                </w:p>
                <w:p w:rsidR="00B214C4" w:rsidRPr="00750596" w:rsidRDefault="00AC43F7" w:rsidP="00EF4DF7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Presentation: Business angels networks</w:t>
                  </w:r>
                  <w:r w:rsidR="00B214C4" w:rsidRPr="00750596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 xml:space="preserve">; 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Crowdfunding platforms</w:t>
                  </w:r>
                  <w:r w:rsidR="00B214C4" w:rsidRPr="00750596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 xml:space="preserve">  </w:t>
                  </w:r>
                </w:p>
                <w:p w:rsidR="00B214C4" w:rsidRPr="00750596" w:rsidRDefault="00B214C4" w:rsidP="00EF4DF7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709" w:type="dxa"/>
                </w:tcPr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5059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214C4" w:rsidRPr="00750596" w:rsidTr="00EF4DF7">
              <w:tc>
                <w:tcPr>
                  <w:tcW w:w="2993" w:type="dxa"/>
                  <w:vAlign w:val="center"/>
                </w:tcPr>
                <w:p w:rsidR="00B214C4" w:rsidRPr="00750596" w:rsidRDefault="00AC43F7" w:rsidP="00EF4DF7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Enterprise value analysis</w:t>
                  </w:r>
                  <w:r w:rsidR="00B214C4" w:rsidRPr="00750596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709" w:type="dxa"/>
                </w:tcPr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5059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B214C4" w:rsidRPr="00750596" w:rsidRDefault="00B214C4" w:rsidP="00EF4DF7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</w:pPr>
                </w:p>
                <w:p w:rsidR="00B214C4" w:rsidRPr="00750596" w:rsidRDefault="00AC43F7" w:rsidP="00EF4DF7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Tasks</w:t>
                  </w:r>
                  <w:r w:rsidR="00B214C4" w:rsidRPr="00750596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 xml:space="preserve"> – </w:t>
                  </w: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enterprise valuation</w:t>
                  </w:r>
                </w:p>
                <w:p w:rsidR="00B214C4" w:rsidRPr="00750596" w:rsidRDefault="00B214C4" w:rsidP="00EF4DF7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709" w:type="dxa"/>
                </w:tcPr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5059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214C4" w:rsidRPr="00750596" w:rsidTr="00EF4DF7">
              <w:tc>
                <w:tcPr>
                  <w:tcW w:w="2993" w:type="dxa"/>
                  <w:vAlign w:val="center"/>
                </w:tcPr>
                <w:p w:rsidR="00B214C4" w:rsidRPr="00750596" w:rsidRDefault="00013570" w:rsidP="00013570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Company evaluation through venture capital method</w:t>
                  </w:r>
                  <w:r w:rsidR="00B214C4" w:rsidRPr="00750596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709" w:type="dxa"/>
                </w:tcPr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5059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B214C4" w:rsidRPr="00750596" w:rsidRDefault="00B214C4" w:rsidP="00EF4DF7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</w:pPr>
                </w:p>
                <w:p w:rsidR="00B214C4" w:rsidRPr="00750596" w:rsidRDefault="00013570" w:rsidP="00013570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 xml:space="preserve">Tasks – </w:t>
                  </w:r>
                  <w:r w:rsidRPr="00013570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Company evaluation through venture capital method</w:t>
                  </w:r>
                </w:p>
              </w:tc>
              <w:tc>
                <w:tcPr>
                  <w:tcW w:w="709" w:type="dxa"/>
                </w:tcPr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5059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214C4" w:rsidRPr="00750596" w:rsidTr="00EF4DF7">
              <w:tc>
                <w:tcPr>
                  <w:tcW w:w="2993" w:type="dxa"/>
                  <w:vAlign w:val="center"/>
                </w:tcPr>
                <w:p w:rsidR="00B214C4" w:rsidRPr="00750596" w:rsidRDefault="00B93CEB" w:rsidP="00B93CEB">
                  <w:pPr>
                    <w:spacing w:after="0" w:line="240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Mid-term exam 1</w:t>
                  </w:r>
                  <w:r w:rsidR="00B214C4" w:rsidRPr="00750596"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709" w:type="dxa"/>
                </w:tcPr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5059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:rsidR="00B214C4" w:rsidRPr="00750596" w:rsidRDefault="00B214C4" w:rsidP="00EF4DF7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</w:pPr>
                </w:p>
                <w:p w:rsidR="00B214C4" w:rsidRPr="00750596" w:rsidRDefault="00B93CEB" w:rsidP="00EF4DF7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  <w:t>Preparation for the mid-term exam</w:t>
                  </w:r>
                </w:p>
                <w:p w:rsidR="00B214C4" w:rsidRPr="00750596" w:rsidRDefault="00B214C4" w:rsidP="00EF4DF7">
                  <w:pPr>
                    <w:spacing w:after="0" w:line="240" w:lineRule="auto"/>
                    <w:ind w:left="85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709" w:type="dxa"/>
                </w:tcPr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5059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214C4" w:rsidRPr="00750596" w:rsidTr="00EF4DF7">
              <w:trPr>
                <w:trHeight w:val="967"/>
              </w:trPr>
              <w:tc>
                <w:tcPr>
                  <w:tcW w:w="2993" w:type="dxa"/>
                </w:tcPr>
                <w:p w:rsidR="00B214C4" w:rsidRPr="00750596" w:rsidRDefault="00B214C4" w:rsidP="00EF4DF7">
                  <w:pPr>
                    <w:pStyle w:val="Default"/>
                    <w:rPr>
                      <w:color w:val="auto"/>
                      <w:sz w:val="20"/>
                      <w:szCs w:val="20"/>
                      <w:lang w:val="en-GB"/>
                    </w:rPr>
                  </w:pPr>
                </w:p>
                <w:p w:rsidR="00B214C4" w:rsidRPr="00750596" w:rsidRDefault="00B214C4" w:rsidP="00EF4DF7">
                  <w:pPr>
                    <w:pStyle w:val="Default"/>
                    <w:rPr>
                      <w:color w:val="auto"/>
                      <w:sz w:val="20"/>
                      <w:szCs w:val="20"/>
                      <w:lang w:val="en-GB"/>
                    </w:rPr>
                  </w:pPr>
                  <w:r w:rsidRPr="00750596">
                    <w:rPr>
                      <w:color w:val="auto"/>
                      <w:sz w:val="20"/>
                      <w:szCs w:val="20"/>
                      <w:lang w:val="en-GB"/>
                    </w:rPr>
                    <w:t>Project finance – Definitions and basic concepts</w:t>
                  </w:r>
                </w:p>
                <w:p w:rsidR="00B214C4" w:rsidRPr="00750596" w:rsidRDefault="00B214C4" w:rsidP="00EF4DF7">
                  <w:pPr>
                    <w:pStyle w:val="Default"/>
                    <w:rPr>
                      <w:color w:val="auto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709" w:type="dxa"/>
                </w:tcPr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5059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B214C4" w:rsidRPr="00750596" w:rsidRDefault="00B214C4" w:rsidP="00EF4DF7">
                  <w:pPr>
                    <w:pStyle w:val="Default"/>
                    <w:rPr>
                      <w:color w:val="auto"/>
                      <w:sz w:val="20"/>
                      <w:szCs w:val="20"/>
                      <w:lang w:val="en-GB"/>
                    </w:rPr>
                  </w:pPr>
                </w:p>
                <w:p w:rsidR="00B214C4" w:rsidRPr="00750596" w:rsidRDefault="00B214C4" w:rsidP="0005743C">
                  <w:pPr>
                    <w:pStyle w:val="Default"/>
                    <w:rPr>
                      <w:color w:val="auto"/>
                      <w:sz w:val="20"/>
                      <w:szCs w:val="20"/>
                      <w:lang w:val="en-GB"/>
                    </w:rPr>
                  </w:pPr>
                  <w:r w:rsidRPr="00750596">
                    <w:rPr>
                      <w:color w:val="auto"/>
                      <w:sz w:val="20"/>
                      <w:szCs w:val="20"/>
                      <w:lang w:val="en-GB"/>
                    </w:rPr>
                    <w:t xml:space="preserve">Seminar: </w:t>
                  </w:r>
                  <w:r w:rsidR="0005743C">
                    <w:rPr>
                      <w:color w:val="auto"/>
                      <w:sz w:val="20"/>
                      <w:szCs w:val="20"/>
                      <w:lang w:val="en-GB"/>
                    </w:rPr>
                    <w:t xml:space="preserve">Project finance and economic growth </w:t>
                  </w:r>
                </w:p>
              </w:tc>
              <w:tc>
                <w:tcPr>
                  <w:tcW w:w="709" w:type="dxa"/>
                </w:tcPr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5059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214C4" w:rsidRPr="00750596" w:rsidTr="00EF4DF7">
              <w:tc>
                <w:tcPr>
                  <w:tcW w:w="2993" w:type="dxa"/>
                </w:tcPr>
                <w:p w:rsidR="00B214C4" w:rsidRPr="00750596" w:rsidRDefault="00B214C4" w:rsidP="00B214C4">
                  <w:pPr>
                    <w:pStyle w:val="Default"/>
                    <w:rPr>
                      <w:color w:val="auto"/>
                      <w:sz w:val="20"/>
                      <w:szCs w:val="20"/>
                      <w:lang w:val="en-GB"/>
                    </w:rPr>
                  </w:pPr>
                  <w:r w:rsidRPr="00750596">
                    <w:rPr>
                      <w:color w:val="auto"/>
                      <w:sz w:val="20"/>
                      <w:szCs w:val="20"/>
                      <w:lang w:val="en-GB"/>
                    </w:rPr>
                    <w:t>Risks and risk management in the context of project finance</w:t>
                  </w:r>
                </w:p>
              </w:tc>
              <w:tc>
                <w:tcPr>
                  <w:tcW w:w="709" w:type="dxa"/>
                </w:tcPr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5059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B214C4" w:rsidRPr="00750596" w:rsidRDefault="00B214C4" w:rsidP="0005743C">
                  <w:pPr>
                    <w:pStyle w:val="Default"/>
                    <w:rPr>
                      <w:color w:val="auto"/>
                      <w:sz w:val="20"/>
                      <w:szCs w:val="20"/>
                      <w:lang w:val="en-GB"/>
                    </w:rPr>
                  </w:pPr>
                  <w:r w:rsidRPr="00750596">
                    <w:rPr>
                      <w:color w:val="auto"/>
                      <w:sz w:val="20"/>
                      <w:szCs w:val="20"/>
                      <w:lang w:val="en-GB"/>
                    </w:rPr>
                    <w:t xml:space="preserve">Seminar: </w:t>
                  </w:r>
                  <w:r w:rsidR="0005743C">
                    <w:rPr>
                      <w:color w:val="auto"/>
                      <w:sz w:val="20"/>
                      <w:szCs w:val="20"/>
                      <w:lang w:val="en-GB"/>
                    </w:rPr>
                    <w:t xml:space="preserve">Risk analysis in project finance </w:t>
                  </w:r>
                </w:p>
              </w:tc>
              <w:tc>
                <w:tcPr>
                  <w:tcW w:w="709" w:type="dxa"/>
                </w:tcPr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5059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214C4" w:rsidRPr="00750596" w:rsidTr="00EF4DF7">
              <w:tc>
                <w:tcPr>
                  <w:tcW w:w="2993" w:type="dxa"/>
                </w:tcPr>
                <w:p w:rsidR="00B214C4" w:rsidRPr="00750596" w:rsidRDefault="00B214C4" w:rsidP="00EF4DF7">
                  <w:pPr>
                    <w:pStyle w:val="Default"/>
                    <w:rPr>
                      <w:color w:val="auto"/>
                      <w:sz w:val="20"/>
                      <w:szCs w:val="20"/>
                      <w:lang w:val="en-GB"/>
                    </w:rPr>
                  </w:pPr>
                </w:p>
                <w:p w:rsidR="00B214C4" w:rsidRPr="00750596" w:rsidRDefault="00B214C4" w:rsidP="00B214C4">
                  <w:pPr>
                    <w:pStyle w:val="Default"/>
                    <w:rPr>
                      <w:color w:val="auto"/>
                      <w:sz w:val="20"/>
                      <w:szCs w:val="20"/>
                      <w:lang w:val="en-GB"/>
                    </w:rPr>
                  </w:pPr>
                  <w:r w:rsidRPr="00750596">
                    <w:rPr>
                      <w:color w:val="auto"/>
                      <w:sz w:val="20"/>
                      <w:szCs w:val="20"/>
                      <w:lang w:val="en-GB"/>
                    </w:rPr>
                    <w:t>Components of project risks</w:t>
                  </w:r>
                </w:p>
              </w:tc>
              <w:tc>
                <w:tcPr>
                  <w:tcW w:w="709" w:type="dxa"/>
                </w:tcPr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5059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B214C4" w:rsidRPr="00750596" w:rsidRDefault="00B214C4" w:rsidP="00EF4DF7">
                  <w:pPr>
                    <w:pStyle w:val="Default"/>
                    <w:rPr>
                      <w:color w:val="auto"/>
                      <w:sz w:val="20"/>
                      <w:szCs w:val="20"/>
                      <w:lang w:val="en-GB"/>
                    </w:rPr>
                  </w:pPr>
                </w:p>
                <w:p w:rsidR="00B214C4" w:rsidRDefault="0005743C" w:rsidP="00EF4DF7">
                  <w:pPr>
                    <w:pStyle w:val="Default"/>
                    <w:rPr>
                      <w:color w:val="auto"/>
                      <w:sz w:val="20"/>
                      <w:szCs w:val="20"/>
                      <w:lang w:val="en-GB"/>
                    </w:rPr>
                  </w:pPr>
                  <w:r w:rsidRPr="00750596">
                    <w:rPr>
                      <w:color w:val="auto"/>
                      <w:sz w:val="20"/>
                      <w:szCs w:val="20"/>
                      <w:lang w:val="en-GB"/>
                    </w:rPr>
                    <w:t xml:space="preserve">Components of project risks </w:t>
                  </w:r>
                </w:p>
                <w:p w:rsidR="0005743C" w:rsidRPr="00750596" w:rsidRDefault="0005743C" w:rsidP="00EF4DF7">
                  <w:pPr>
                    <w:pStyle w:val="Default"/>
                    <w:rPr>
                      <w:color w:val="auto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709" w:type="dxa"/>
                </w:tcPr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5059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214C4" w:rsidRPr="00750596" w:rsidTr="00EF4DF7">
              <w:tc>
                <w:tcPr>
                  <w:tcW w:w="2993" w:type="dxa"/>
                </w:tcPr>
                <w:p w:rsidR="00B214C4" w:rsidRPr="00750596" w:rsidRDefault="00B214C4" w:rsidP="00EF4DF7">
                  <w:pPr>
                    <w:pStyle w:val="Default"/>
                    <w:rPr>
                      <w:color w:val="auto"/>
                      <w:sz w:val="20"/>
                      <w:szCs w:val="20"/>
                      <w:lang w:val="en-GB"/>
                    </w:rPr>
                  </w:pPr>
                  <w:r w:rsidRPr="00750596">
                    <w:rPr>
                      <w:color w:val="auto"/>
                      <w:sz w:val="20"/>
                      <w:szCs w:val="20"/>
                      <w:lang w:val="en-GB"/>
                    </w:rPr>
                    <w:t>Funding a project finance deal</w:t>
                  </w:r>
                  <w:r w:rsidRPr="00750596">
                    <w:rPr>
                      <w:i/>
                      <w:color w:val="auto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709" w:type="dxa"/>
                </w:tcPr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5059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B214C4" w:rsidRDefault="00B214C4" w:rsidP="0005743C">
                  <w:pPr>
                    <w:pStyle w:val="Default"/>
                    <w:rPr>
                      <w:color w:val="auto"/>
                      <w:sz w:val="20"/>
                      <w:szCs w:val="20"/>
                      <w:lang w:val="en-GB"/>
                    </w:rPr>
                  </w:pPr>
                  <w:r w:rsidRPr="00750596">
                    <w:rPr>
                      <w:color w:val="auto"/>
                      <w:sz w:val="20"/>
                      <w:szCs w:val="20"/>
                      <w:lang w:val="en-GB"/>
                    </w:rPr>
                    <w:t xml:space="preserve">Seminar: </w:t>
                  </w:r>
                  <w:r w:rsidR="0005743C">
                    <w:rPr>
                      <w:color w:val="auto"/>
                      <w:sz w:val="20"/>
                      <w:szCs w:val="20"/>
                      <w:lang w:val="en-GB"/>
                    </w:rPr>
                    <w:t xml:space="preserve">Project finance- International financial institutions </w:t>
                  </w:r>
                </w:p>
                <w:p w:rsidR="00B93CEB" w:rsidRPr="00750596" w:rsidRDefault="00B93CEB" w:rsidP="0005743C">
                  <w:pPr>
                    <w:pStyle w:val="Default"/>
                    <w:rPr>
                      <w:color w:val="auto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709" w:type="dxa"/>
                </w:tcPr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5059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214C4" w:rsidRPr="00750596" w:rsidTr="00EF4DF7">
              <w:tc>
                <w:tcPr>
                  <w:tcW w:w="2993" w:type="dxa"/>
                </w:tcPr>
                <w:p w:rsidR="00B214C4" w:rsidRPr="00750596" w:rsidRDefault="00B214C4" w:rsidP="00EF4DF7">
                  <w:pPr>
                    <w:pStyle w:val="Default"/>
                    <w:rPr>
                      <w:color w:val="auto"/>
                      <w:sz w:val="20"/>
                      <w:szCs w:val="20"/>
                      <w:lang w:val="en-GB"/>
                    </w:rPr>
                  </w:pPr>
                </w:p>
                <w:p w:rsidR="00B214C4" w:rsidRPr="00750596" w:rsidRDefault="00750596" w:rsidP="006B7DD9">
                  <w:pPr>
                    <w:pStyle w:val="Default"/>
                    <w:rPr>
                      <w:color w:val="auto"/>
                      <w:sz w:val="20"/>
                      <w:szCs w:val="20"/>
                      <w:lang w:val="en-GB"/>
                    </w:rPr>
                  </w:pPr>
                  <w:r w:rsidRPr="00750596">
                    <w:rPr>
                      <w:color w:val="auto"/>
                      <w:sz w:val="20"/>
                      <w:szCs w:val="20"/>
                      <w:lang w:val="en-GB"/>
                    </w:rPr>
                    <w:t>Cash-flow analysis and capital structur</w:t>
                  </w:r>
                  <w:r w:rsidR="006B7DD9">
                    <w:rPr>
                      <w:color w:val="auto"/>
                      <w:sz w:val="20"/>
                      <w:szCs w:val="20"/>
                      <w:lang w:val="en-GB"/>
                    </w:rPr>
                    <w:t>e; Financial model and evaluation of a project</w:t>
                  </w:r>
                </w:p>
              </w:tc>
              <w:tc>
                <w:tcPr>
                  <w:tcW w:w="709" w:type="dxa"/>
                </w:tcPr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5059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B214C4" w:rsidRPr="00750596" w:rsidRDefault="00B214C4" w:rsidP="00EF4DF7">
                  <w:pPr>
                    <w:pStyle w:val="Default"/>
                    <w:rPr>
                      <w:color w:val="auto"/>
                      <w:sz w:val="20"/>
                      <w:szCs w:val="20"/>
                      <w:lang w:val="en-GB"/>
                    </w:rPr>
                  </w:pPr>
                </w:p>
                <w:p w:rsidR="00B93CEB" w:rsidRDefault="00B214C4" w:rsidP="00B93CEB">
                  <w:pPr>
                    <w:pStyle w:val="Default"/>
                    <w:rPr>
                      <w:color w:val="auto"/>
                      <w:sz w:val="20"/>
                      <w:szCs w:val="20"/>
                      <w:lang w:val="en-GB"/>
                    </w:rPr>
                  </w:pPr>
                  <w:r w:rsidRPr="00750596">
                    <w:rPr>
                      <w:color w:val="auto"/>
                      <w:sz w:val="20"/>
                      <w:szCs w:val="20"/>
                      <w:lang w:val="en-GB"/>
                    </w:rPr>
                    <w:t>Seminar</w:t>
                  </w:r>
                  <w:r w:rsidR="0005743C">
                    <w:rPr>
                      <w:color w:val="auto"/>
                      <w:sz w:val="20"/>
                      <w:szCs w:val="20"/>
                      <w:lang w:val="en-GB"/>
                    </w:rPr>
                    <w:t>s</w:t>
                  </w:r>
                  <w:r w:rsidRPr="00750596">
                    <w:rPr>
                      <w:color w:val="auto"/>
                      <w:sz w:val="20"/>
                      <w:szCs w:val="20"/>
                      <w:lang w:val="en-GB"/>
                    </w:rPr>
                    <w:t xml:space="preserve">: </w:t>
                  </w:r>
                  <w:r w:rsidR="0005743C">
                    <w:rPr>
                      <w:color w:val="auto"/>
                      <w:sz w:val="20"/>
                      <w:szCs w:val="20"/>
                      <w:lang w:val="en-GB"/>
                    </w:rPr>
                    <w:t xml:space="preserve">Due </w:t>
                  </w:r>
                  <w:r w:rsidR="00B93CEB">
                    <w:rPr>
                      <w:color w:val="auto"/>
                      <w:sz w:val="20"/>
                      <w:szCs w:val="20"/>
                      <w:lang w:val="en-GB"/>
                    </w:rPr>
                    <w:t>diligence</w:t>
                  </w:r>
                  <w:r w:rsidRPr="00750596">
                    <w:rPr>
                      <w:color w:val="auto"/>
                      <w:sz w:val="20"/>
                      <w:szCs w:val="20"/>
                      <w:lang w:val="en-GB"/>
                    </w:rPr>
                    <w:t xml:space="preserve">; </w:t>
                  </w:r>
                </w:p>
                <w:p w:rsidR="00B93CEB" w:rsidRPr="00750596" w:rsidRDefault="0005743C" w:rsidP="00B93CEB">
                  <w:pPr>
                    <w:pStyle w:val="Default"/>
                    <w:rPr>
                      <w:color w:val="auto"/>
                      <w:sz w:val="20"/>
                      <w:szCs w:val="20"/>
                      <w:lang w:val="en-GB"/>
                    </w:rPr>
                  </w:pPr>
                  <w:r>
                    <w:rPr>
                      <w:color w:val="auto"/>
                      <w:sz w:val="20"/>
                      <w:szCs w:val="20"/>
                      <w:lang w:val="en-GB"/>
                    </w:rPr>
                    <w:t>Project finance – bank’s perspective</w:t>
                  </w:r>
                  <w:r w:rsidR="00B93CEB">
                    <w:rPr>
                      <w:color w:val="auto"/>
                      <w:sz w:val="20"/>
                      <w:szCs w:val="20"/>
                      <w:lang w:val="en-GB"/>
                    </w:rPr>
                    <w:t>;</w:t>
                  </w:r>
                </w:p>
              </w:tc>
              <w:tc>
                <w:tcPr>
                  <w:tcW w:w="709" w:type="dxa"/>
                </w:tcPr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5059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214C4" w:rsidRPr="00750596" w:rsidTr="00EF4DF7">
              <w:tc>
                <w:tcPr>
                  <w:tcW w:w="2993" w:type="dxa"/>
                </w:tcPr>
                <w:p w:rsidR="00B214C4" w:rsidRPr="00750596" w:rsidRDefault="00B214C4" w:rsidP="00EF4DF7">
                  <w:pPr>
                    <w:pStyle w:val="Default"/>
                    <w:rPr>
                      <w:color w:val="auto"/>
                      <w:sz w:val="20"/>
                      <w:szCs w:val="20"/>
                      <w:lang w:val="en-GB"/>
                    </w:rPr>
                  </w:pPr>
                </w:p>
                <w:p w:rsidR="00B214C4" w:rsidRPr="00750596" w:rsidRDefault="00B214C4" w:rsidP="00B214C4">
                  <w:pPr>
                    <w:pStyle w:val="Default"/>
                    <w:rPr>
                      <w:color w:val="auto"/>
                      <w:sz w:val="20"/>
                      <w:szCs w:val="20"/>
                      <w:lang w:val="en-GB"/>
                    </w:rPr>
                  </w:pPr>
                  <w:r w:rsidRPr="00750596">
                    <w:rPr>
                      <w:color w:val="auto"/>
                      <w:sz w:val="20"/>
                      <w:szCs w:val="20"/>
                      <w:lang w:val="en-GB"/>
                    </w:rPr>
                    <w:t>Public-private partnership – Definitions, basic concepts</w:t>
                  </w:r>
                </w:p>
              </w:tc>
              <w:tc>
                <w:tcPr>
                  <w:tcW w:w="709" w:type="dxa"/>
                </w:tcPr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5059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B214C4" w:rsidRPr="00750596" w:rsidRDefault="00B214C4" w:rsidP="00EF4DF7">
                  <w:pPr>
                    <w:pStyle w:val="Default"/>
                    <w:rPr>
                      <w:color w:val="auto"/>
                      <w:sz w:val="20"/>
                      <w:szCs w:val="20"/>
                      <w:lang w:val="en-GB"/>
                    </w:rPr>
                  </w:pPr>
                </w:p>
                <w:p w:rsidR="00B214C4" w:rsidRPr="00750596" w:rsidRDefault="00B214C4" w:rsidP="0005743C">
                  <w:pPr>
                    <w:pStyle w:val="Default"/>
                    <w:rPr>
                      <w:color w:val="auto"/>
                      <w:sz w:val="20"/>
                      <w:szCs w:val="20"/>
                      <w:lang w:val="en-GB"/>
                    </w:rPr>
                  </w:pPr>
                  <w:r w:rsidRPr="00750596">
                    <w:rPr>
                      <w:color w:val="auto"/>
                      <w:sz w:val="20"/>
                      <w:szCs w:val="20"/>
                      <w:lang w:val="en-GB"/>
                    </w:rPr>
                    <w:t>Case study</w:t>
                  </w:r>
                  <w:r w:rsidR="0005743C">
                    <w:rPr>
                      <w:color w:val="auto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709" w:type="dxa"/>
                </w:tcPr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5059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214C4" w:rsidRPr="00750596" w:rsidTr="00EF4DF7">
              <w:tc>
                <w:tcPr>
                  <w:tcW w:w="2993" w:type="dxa"/>
                </w:tcPr>
                <w:p w:rsidR="00B214C4" w:rsidRPr="00750596" w:rsidRDefault="00B214C4" w:rsidP="00EF4DF7">
                  <w:pPr>
                    <w:pStyle w:val="Default"/>
                    <w:rPr>
                      <w:color w:val="auto"/>
                      <w:sz w:val="20"/>
                      <w:szCs w:val="20"/>
                      <w:lang w:val="en-GB"/>
                    </w:rPr>
                  </w:pPr>
                </w:p>
                <w:p w:rsidR="00B214C4" w:rsidRPr="00750596" w:rsidRDefault="00B214C4" w:rsidP="00B214C4">
                  <w:pPr>
                    <w:pStyle w:val="Default"/>
                    <w:rPr>
                      <w:color w:val="auto"/>
                      <w:sz w:val="20"/>
                      <w:szCs w:val="20"/>
                      <w:lang w:val="en-GB"/>
                    </w:rPr>
                  </w:pPr>
                  <w:r w:rsidRPr="00750596">
                    <w:rPr>
                      <w:color w:val="auto"/>
                      <w:sz w:val="20"/>
                      <w:szCs w:val="20"/>
                      <w:lang w:val="en-GB"/>
                    </w:rPr>
                    <w:t>Public-private partnership and project finance</w:t>
                  </w:r>
                </w:p>
              </w:tc>
              <w:tc>
                <w:tcPr>
                  <w:tcW w:w="709" w:type="dxa"/>
                </w:tcPr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5059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B214C4" w:rsidRPr="00750596" w:rsidRDefault="00B214C4" w:rsidP="00EF4DF7">
                  <w:pPr>
                    <w:pStyle w:val="Default"/>
                    <w:rPr>
                      <w:color w:val="auto"/>
                      <w:sz w:val="20"/>
                      <w:szCs w:val="20"/>
                      <w:lang w:val="en-GB"/>
                    </w:rPr>
                  </w:pPr>
                </w:p>
                <w:p w:rsidR="00B214C4" w:rsidRPr="00750596" w:rsidRDefault="0005743C" w:rsidP="0005743C">
                  <w:pPr>
                    <w:pStyle w:val="Default"/>
                    <w:rPr>
                      <w:color w:val="auto"/>
                      <w:sz w:val="20"/>
                      <w:szCs w:val="20"/>
                      <w:lang w:val="en-GB"/>
                    </w:rPr>
                  </w:pPr>
                  <w:r>
                    <w:rPr>
                      <w:color w:val="auto"/>
                      <w:sz w:val="20"/>
                      <w:szCs w:val="20"/>
                      <w:lang w:val="en-GB"/>
                    </w:rPr>
                    <w:t xml:space="preserve">Mid-term exam </w:t>
                  </w:r>
                  <w:r w:rsidR="00B214C4" w:rsidRPr="00750596">
                    <w:rPr>
                      <w:color w:val="auto"/>
                      <w:sz w:val="20"/>
                      <w:szCs w:val="20"/>
                      <w:lang w:val="en-GB"/>
                    </w:rPr>
                    <w:t>2.</w:t>
                  </w:r>
                </w:p>
              </w:tc>
              <w:tc>
                <w:tcPr>
                  <w:tcW w:w="709" w:type="dxa"/>
                </w:tcPr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5059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B214C4" w:rsidRPr="00750596" w:rsidTr="00EF4DF7">
              <w:tc>
                <w:tcPr>
                  <w:tcW w:w="2993" w:type="dxa"/>
                </w:tcPr>
                <w:p w:rsidR="00B214C4" w:rsidRPr="00750596" w:rsidRDefault="00B214C4" w:rsidP="00EF4DF7">
                  <w:pPr>
                    <w:pStyle w:val="Default"/>
                    <w:rPr>
                      <w:color w:val="auto"/>
                      <w:sz w:val="20"/>
                      <w:szCs w:val="20"/>
                      <w:lang w:val="en-GB"/>
                    </w:rPr>
                  </w:pPr>
                </w:p>
                <w:p w:rsidR="00B214C4" w:rsidRPr="00750596" w:rsidRDefault="00B214C4" w:rsidP="00EF4DF7">
                  <w:pPr>
                    <w:pStyle w:val="Default"/>
                    <w:rPr>
                      <w:color w:val="auto"/>
                      <w:sz w:val="20"/>
                      <w:szCs w:val="20"/>
                      <w:lang w:val="en-GB"/>
                    </w:rPr>
                  </w:pPr>
                </w:p>
                <w:p w:rsidR="00B214C4" w:rsidRPr="00750596" w:rsidRDefault="00750596" w:rsidP="00DB5461">
                  <w:pPr>
                    <w:pStyle w:val="Default"/>
                    <w:rPr>
                      <w:color w:val="auto"/>
                      <w:sz w:val="20"/>
                      <w:szCs w:val="20"/>
                      <w:lang w:val="en-GB"/>
                    </w:rPr>
                  </w:pPr>
                  <w:bookmarkStart w:id="0" w:name="_GoBack"/>
                  <w:r w:rsidRPr="00DB5461">
                    <w:rPr>
                      <w:color w:val="auto"/>
                      <w:sz w:val="20"/>
                      <w:szCs w:val="20"/>
                      <w:lang w:val="en-GB"/>
                    </w:rPr>
                    <w:t xml:space="preserve">Guest lecturer </w:t>
                  </w:r>
                  <w:bookmarkEnd w:id="0"/>
                </w:p>
              </w:tc>
              <w:tc>
                <w:tcPr>
                  <w:tcW w:w="709" w:type="dxa"/>
                </w:tcPr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5059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</w:tcPr>
                <w:p w:rsidR="00B214C4" w:rsidRPr="00750596" w:rsidRDefault="00B214C4" w:rsidP="00EF4DF7">
                  <w:pPr>
                    <w:pStyle w:val="Default"/>
                    <w:rPr>
                      <w:color w:val="auto"/>
                      <w:sz w:val="20"/>
                      <w:szCs w:val="20"/>
                      <w:lang w:val="en-GB"/>
                    </w:rPr>
                  </w:pPr>
                </w:p>
                <w:p w:rsidR="00B214C4" w:rsidRPr="00750596" w:rsidRDefault="00B214C4" w:rsidP="00B93CEB">
                  <w:pPr>
                    <w:pStyle w:val="Default"/>
                    <w:rPr>
                      <w:color w:val="auto"/>
                      <w:sz w:val="20"/>
                      <w:szCs w:val="20"/>
                      <w:lang w:val="en-GB"/>
                    </w:rPr>
                  </w:pPr>
                  <w:r w:rsidRPr="00750596">
                    <w:rPr>
                      <w:color w:val="auto"/>
                      <w:sz w:val="20"/>
                      <w:szCs w:val="20"/>
                      <w:lang w:val="en-GB"/>
                    </w:rPr>
                    <w:t>Seminar</w:t>
                  </w:r>
                  <w:r w:rsidR="00B93CEB">
                    <w:rPr>
                      <w:color w:val="auto"/>
                      <w:sz w:val="20"/>
                      <w:szCs w:val="20"/>
                      <w:lang w:val="en-GB"/>
                    </w:rPr>
                    <w:t>s</w:t>
                  </w:r>
                  <w:r w:rsidRPr="00750596">
                    <w:rPr>
                      <w:color w:val="auto"/>
                      <w:sz w:val="20"/>
                      <w:szCs w:val="20"/>
                      <w:lang w:val="en-GB"/>
                    </w:rPr>
                    <w:t xml:space="preserve">: </w:t>
                  </w:r>
                  <w:r w:rsidR="00B93CEB">
                    <w:rPr>
                      <w:color w:val="auto"/>
                      <w:sz w:val="20"/>
                      <w:szCs w:val="20"/>
                      <w:lang w:val="en-GB"/>
                    </w:rPr>
                    <w:t>Public-private partnership projects – examples of realized projects in the world/Croatia</w:t>
                  </w:r>
                </w:p>
              </w:tc>
              <w:tc>
                <w:tcPr>
                  <w:tcW w:w="709" w:type="dxa"/>
                </w:tcPr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</w:p>
                <w:p w:rsidR="00B214C4" w:rsidRPr="00750596" w:rsidRDefault="00B214C4" w:rsidP="00EF4DF7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</w:pPr>
                  <w:r w:rsidRPr="00750596">
                    <w:rPr>
                      <w:rFonts w:ascii="Arial" w:hAnsi="Arial" w:cs="Arial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</w:tbl>
          <w:p w:rsidR="000D4BF3" w:rsidRPr="00750596" w:rsidRDefault="000D4BF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D4BF3" w:rsidRPr="00750596" w:rsidTr="00E82EA3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D4BF3" w:rsidRPr="00750596" w:rsidRDefault="000D4BF3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0D4BF3" w:rsidRPr="00750596" w:rsidRDefault="000D4BF3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50596" w:rsidRPr="00750596">
              <w:rPr>
                <w:rFonts w:ascii="Arial" w:eastAsia="MS Gothic" w:hAnsi="MS Gothic" w:cs="Arial"/>
                <w:sz w:val="20"/>
                <w:szCs w:val="20"/>
              </w:rPr>
              <w:t>☑</w:t>
            </w:r>
            <w:r w:rsidRPr="0075059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lectures</w:t>
            </w:r>
          </w:p>
          <w:p w:rsidR="000D4BF3" w:rsidRPr="00750596" w:rsidRDefault="000D4BF3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50596">
              <w:rPr>
                <w:rFonts w:ascii="Arial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75059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seminars and workshops</w:t>
            </w:r>
          </w:p>
          <w:p w:rsidR="000D4BF3" w:rsidRPr="00750596" w:rsidRDefault="00750596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50596">
              <w:rPr>
                <w:rFonts w:ascii="Arial" w:eastAsia="MS Gothic" w:hAnsi="MS Gothic" w:cs="Arial"/>
                <w:sz w:val="20"/>
                <w:szCs w:val="20"/>
              </w:rPr>
              <w:t>☑</w:t>
            </w:r>
            <w:r w:rsidR="000D4BF3" w:rsidRPr="0075059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exercises  </w:t>
            </w:r>
          </w:p>
          <w:p w:rsidR="000D4BF3" w:rsidRPr="00750596" w:rsidRDefault="000D4BF3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50596">
              <w:rPr>
                <w:rFonts w:ascii="Arial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75059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750596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75059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:rsidR="000D4BF3" w:rsidRPr="00750596" w:rsidRDefault="000D4BF3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50596">
              <w:rPr>
                <w:rFonts w:ascii="Arial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75059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:rsidR="000D4BF3" w:rsidRPr="00750596" w:rsidRDefault="000D4BF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0596">
              <w:rPr>
                <w:rFonts w:ascii="Arial" w:eastAsia="MS Gothic" w:hAnsi="MS Gothic" w:cs="Arial"/>
                <w:sz w:val="20"/>
                <w:szCs w:val="20"/>
                <w:lang w:val="en-GB"/>
              </w:rPr>
              <w:t>☐</w:t>
            </w: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0D4BF3" w:rsidRPr="00750596" w:rsidRDefault="00750596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DB5461">
              <w:rPr>
                <w:rFonts w:ascii="Arial" w:eastAsia="MS Gothic" w:hAnsi="MS Gothic" w:cs="Arial"/>
                <w:sz w:val="20"/>
                <w:szCs w:val="20"/>
              </w:rPr>
              <w:t>☑</w:t>
            </w:r>
            <w:r w:rsidR="000D4BF3" w:rsidRPr="00DB5461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independent assignments</w:t>
            </w:r>
          </w:p>
          <w:p w:rsidR="000D4BF3" w:rsidRPr="00750596" w:rsidRDefault="000D4BF3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50596">
              <w:rPr>
                <w:rFonts w:ascii="Arial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75059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:rsidR="000D4BF3" w:rsidRPr="00750596" w:rsidRDefault="000D4BF3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50596">
              <w:rPr>
                <w:rFonts w:ascii="Arial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75059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:rsidR="000D4BF3" w:rsidRPr="00750596" w:rsidRDefault="000D4BF3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50596">
              <w:rPr>
                <w:rFonts w:ascii="Arial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75059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:rsidR="000D4BF3" w:rsidRPr="00750596" w:rsidRDefault="00AC43F7" w:rsidP="00AC43F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B5461">
              <w:rPr>
                <w:rFonts w:ascii="Arial" w:eastAsia="MS Gothic" w:hAnsi="MS Gothic" w:cs="Arial"/>
                <w:sz w:val="20"/>
                <w:szCs w:val="20"/>
              </w:rPr>
              <w:t>☑</w:t>
            </w:r>
            <w:r w:rsidR="000D4BF3" w:rsidRPr="00DB5461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DB5461">
              <w:rPr>
                <w:rFonts w:ascii="Arial" w:hAnsi="Arial" w:cs="Arial"/>
                <w:sz w:val="20"/>
                <w:szCs w:val="20"/>
                <w:lang w:val="en-GB"/>
              </w:rPr>
              <w:t>presentation</w:t>
            </w:r>
            <w:r w:rsidR="000D4BF3" w:rsidRPr="00DB5461">
              <w:rPr>
                <w:rFonts w:ascii="Arial" w:hAnsi="Arial" w:cs="Arial"/>
                <w:sz w:val="20"/>
                <w:szCs w:val="20"/>
                <w:lang w:val="en-GB"/>
              </w:rPr>
              <w:t xml:space="preserve"> (other)</w:t>
            </w:r>
            <w:r w:rsidR="000D4BF3" w:rsidRPr="00750596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0D4BF3" w:rsidRPr="00750596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0D4BF3" w:rsidRPr="00750596" w:rsidTr="00E82EA3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0D4BF3" w:rsidRPr="00750596" w:rsidRDefault="000D4BF3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0D4BF3" w:rsidRPr="00750596" w:rsidRDefault="000D4BF3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0D4BF3" w:rsidRPr="00750596" w:rsidRDefault="000D4BF3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750596" w:rsidRPr="00750596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50596" w:rsidRPr="00750596" w:rsidRDefault="00750596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Student</w:t>
            </w:r>
            <w:r w:rsidRPr="00750596">
              <w:rPr>
                <w:rStyle w:val="CommentReference"/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750596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0596" w:rsidRPr="00750596" w:rsidRDefault="00750596" w:rsidP="009D224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To attain a signature, student has to</w:t>
            </w:r>
            <w:r w:rsidRPr="0075059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50596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attend course regularly: full-time student: minimum 50% of classes; </w:t>
            </w:r>
            <w:r w:rsidRPr="00750596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part-time student: minimum of 25% of classes.</w:t>
            </w:r>
          </w:p>
          <w:p w:rsidR="00750596" w:rsidRPr="00750596" w:rsidRDefault="00750596" w:rsidP="009D224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Additionally, students need to do a presentation on a given topic (individually or in smaller groups, determined by the teacher).</w:t>
            </w:r>
          </w:p>
        </w:tc>
      </w:tr>
      <w:tr w:rsidR="00750596" w:rsidRPr="00750596" w:rsidTr="00E82EA3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50596" w:rsidRPr="00750596" w:rsidRDefault="00750596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Screening student work </w:t>
            </w:r>
            <w:r w:rsidRPr="00750596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(name the proportion of ECTS credits for each</w:t>
            </w:r>
            <w:r w:rsidRPr="00750596">
              <w:rPr>
                <w:rStyle w:val="CommentReference"/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750596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0596" w:rsidRPr="00750596" w:rsidRDefault="00750596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0596" w:rsidRPr="00750596" w:rsidRDefault="00750596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0,5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0596" w:rsidRPr="00750596" w:rsidRDefault="00750596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0596" w:rsidRPr="00750596" w:rsidRDefault="00B027F5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50596" w:rsidRPr="0075059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750596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75059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50596" w:rsidRPr="0075059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50596" w:rsidRPr="0075059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50596" w:rsidRPr="0075059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50596" w:rsidRPr="0075059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50596" w:rsidRPr="0075059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75059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0596" w:rsidRPr="00750596" w:rsidRDefault="00750596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0596" w:rsidRPr="00750596" w:rsidRDefault="00B027F5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50596" w:rsidRPr="0075059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750596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75059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50596" w:rsidRPr="0075059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50596" w:rsidRPr="0075059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50596" w:rsidRPr="0075059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50596" w:rsidRPr="0075059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50596" w:rsidRPr="0075059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75059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750596" w:rsidRPr="00750596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50596" w:rsidRPr="00750596" w:rsidRDefault="00750596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50596" w:rsidRPr="00750596" w:rsidRDefault="00750596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50596" w:rsidRPr="00750596" w:rsidRDefault="00750596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50596" w:rsidRPr="00750596" w:rsidRDefault="00750596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50596" w:rsidRPr="00750596" w:rsidRDefault="00B027F5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50596" w:rsidRPr="0075059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750596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75059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50596" w:rsidRPr="0075059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50596" w:rsidRPr="0075059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50596" w:rsidRPr="0075059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50596" w:rsidRPr="0075059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50596" w:rsidRPr="0075059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75059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50596" w:rsidRPr="00750596" w:rsidRDefault="00750596" w:rsidP="00750596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en-GB"/>
              </w:rPr>
            </w:pPr>
            <w:r w:rsidRPr="00DB5461">
              <w:rPr>
                <w:rFonts w:ascii="Arial" w:hAnsi="Arial" w:cs="Arial"/>
                <w:b w:val="0"/>
                <w:color w:val="FF0000"/>
                <w:sz w:val="20"/>
                <w:szCs w:val="20"/>
                <w:lang w:val="en-GB"/>
              </w:rPr>
              <w:t>Presentation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0596" w:rsidRPr="00750596" w:rsidRDefault="00750596" w:rsidP="00E82EA3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b w:val="0"/>
                <w:color w:val="FF0000"/>
                <w:sz w:val="20"/>
                <w:szCs w:val="20"/>
                <w:lang w:val="en-GB"/>
              </w:rPr>
              <w:t>0,5</w:t>
            </w:r>
          </w:p>
        </w:tc>
      </w:tr>
      <w:tr w:rsidR="00750596" w:rsidRPr="00750596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50596" w:rsidRPr="00750596" w:rsidRDefault="00750596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50596" w:rsidRPr="00750596" w:rsidRDefault="00750596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50596" w:rsidRPr="00750596" w:rsidRDefault="00750596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50596" w:rsidRPr="00750596" w:rsidRDefault="00750596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50596" w:rsidRPr="00750596" w:rsidRDefault="00750596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50596" w:rsidRPr="00750596" w:rsidRDefault="00B027F5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50596" w:rsidRPr="0075059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750596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75059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50596" w:rsidRPr="0075059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50596" w:rsidRPr="0075059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50596" w:rsidRPr="0075059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50596" w:rsidRPr="0075059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50596" w:rsidRPr="0075059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75059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750596" w:rsidRPr="0075059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50596" w:rsidRPr="00750596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0596" w:rsidRPr="00750596" w:rsidRDefault="00B027F5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50596" w:rsidRPr="0075059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750596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75059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50596" w:rsidRPr="0075059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50596" w:rsidRPr="0075059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50596" w:rsidRPr="0075059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50596" w:rsidRPr="0075059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50596" w:rsidRPr="00750596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75059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750596" w:rsidRPr="00750596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50596" w:rsidRPr="00750596" w:rsidRDefault="00750596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50596" w:rsidRPr="00750596" w:rsidRDefault="00750596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50596" w:rsidRPr="00750596" w:rsidRDefault="00750596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4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50596" w:rsidRPr="00750596" w:rsidRDefault="00750596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50596" w:rsidRPr="00750596" w:rsidRDefault="00B027F5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50596" w:rsidRPr="0075059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50596" w:rsidRPr="0075059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50596" w:rsidRPr="0075059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50596" w:rsidRPr="0075059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50596" w:rsidRPr="0075059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50596" w:rsidRPr="0075059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50596" w:rsidRPr="00750596" w:rsidRDefault="00B027F5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50596" w:rsidRPr="0075059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50596" w:rsidRPr="0075059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50596" w:rsidRPr="0075059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50596" w:rsidRPr="0075059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50596" w:rsidRPr="0075059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50596" w:rsidRPr="0075059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50596" w:rsidRPr="00750596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0596" w:rsidRPr="00750596" w:rsidRDefault="00B027F5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50596" w:rsidRPr="0075059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50596" w:rsidRPr="0075059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50596" w:rsidRPr="0075059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50596" w:rsidRPr="0075059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50596" w:rsidRPr="0075059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50596" w:rsidRPr="0075059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50596" w:rsidRPr="00750596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50596" w:rsidRPr="00750596" w:rsidRDefault="00750596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0596" w:rsidRPr="00750596" w:rsidRDefault="0075059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0596" w:rsidRPr="00750596" w:rsidRDefault="0075059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750596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0596" w:rsidRPr="00750596" w:rsidRDefault="00750596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750596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0596" w:rsidRPr="00750596" w:rsidRDefault="00B027F5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50596" w:rsidRPr="0075059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50596" w:rsidRPr="0075059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50596" w:rsidRPr="0075059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50596" w:rsidRPr="0075059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50596" w:rsidRPr="0075059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50596" w:rsidRPr="0075059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0596" w:rsidRPr="00750596" w:rsidRDefault="00B027F5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50596" w:rsidRPr="0075059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50596" w:rsidRPr="0075059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50596" w:rsidRPr="0075059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50596" w:rsidRPr="0075059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50596" w:rsidRPr="0075059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50596" w:rsidRPr="0075059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50596" w:rsidRPr="00750596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50596" w:rsidRPr="00750596" w:rsidRDefault="00B027F5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50596" w:rsidRPr="0075059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50596" w:rsidRPr="0075059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50596" w:rsidRPr="0075059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50596" w:rsidRPr="0075059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50596" w:rsidRPr="0075059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50596" w:rsidRPr="0075059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50596" w:rsidRPr="00750596" w:rsidTr="00CE3699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50596" w:rsidRPr="00750596" w:rsidRDefault="00750596" w:rsidP="00E82EA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50596" w:rsidRPr="00750596" w:rsidRDefault="00750596" w:rsidP="00EF4DF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  <w:t xml:space="preserve">During the </w:t>
            </w:r>
            <w:r w:rsidRPr="00750596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semester</w:t>
            </w: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  <w:t xml:space="preserve">, two written mid-term exams will be organized. </w:t>
            </w:r>
          </w:p>
          <w:p w:rsidR="00750596" w:rsidRPr="00750596" w:rsidRDefault="00750596" w:rsidP="00EF4DF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Mid-term exams carry 90% of the total grade and consist of theoretical questions and numerical tasks. The theoretical questions contribute to the overall points sum with 60% and numerical tasks with 40</w:t>
            </w:r>
            <w:r w:rsidR="0005743C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%</w:t>
            </w:r>
            <w:r w:rsidRPr="00750596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.</w:t>
            </w:r>
          </w:p>
          <w:p w:rsidR="00750596" w:rsidRPr="00750596" w:rsidRDefault="00750596" w:rsidP="00EF4DF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  <w:t>Alternatively, students can achieve grade through a final written exam during the exam period.</w:t>
            </w:r>
          </w:p>
          <w:p w:rsidR="00750596" w:rsidRPr="00750596" w:rsidRDefault="00750596" w:rsidP="00EF4DF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50596" w:rsidRPr="00750596" w:rsidRDefault="00750596" w:rsidP="00EF4DF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Score thresholds and corresponding grades for written exams are: </w:t>
            </w:r>
          </w:p>
          <w:p w:rsidR="00750596" w:rsidRPr="00750596" w:rsidRDefault="00750596" w:rsidP="00EF4DF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0-49 points = insufficient (1)</w:t>
            </w:r>
          </w:p>
          <w:p w:rsidR="00750596" w:rsidRPr="00750596" w:rsidRDefault="00750596" w:rsidP="00EF4DF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50-65 points = sufficient (2)</w:t>
            </w:r>
          </w:p>
          <w:p w:rsidR="00750596" w:rsidRPr="00750596" w:rsidRDefault="00750596" w:rsidP="00EF4DF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lastRenderedPageBreak/>
              <w:t>66-75 points = good (3)</w:t>
            </w:r>
          </w:p>
          <w:p w:rsidR="00750596" w:rsidRPr="00750596" w:rsidRDefault="00750596" w:rsidP="00EF4DF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76-85 points = very good (4) and </w:t>
            </w:r>
          </w:p>
          <w:p w:rsidR="00750596" w:rsidRPr="00750596" w:rsidRDefault="00750596" w:rsidP="00EF4DF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86-100 points = excellent (5).</w:t>
            </w: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</w:p>
          <w:p w:rsidR="00750596" w:rsidRPr="00750596" w:rsidRDefault="00750596" w:rsidP="00EF4DF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:rsidR="00750596" w:rsidRPr="00750596" w:rsidRDefault="00750596" w:rsidP="00EF4DF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  <w:t xml:space="preserve">In order to pass each mid-term test/exam, the student has to </w:t>
            </w:r>
            <w:r w:rsidRPr="00750596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accomplish the minimum of 50% on theory-related questions and minimum of 50% on numerical tasks.</w:t>
            </w:r>
          </w:p>
          <w:p w:rsidR="00750596" w:rsidRPr="00750596" w:rsidRDefault="00750596" w:rsidP="00EF4DF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</w:p>
          <w:p w:rsidR="00750596" w:rsidRPr="00750596" w:rsidRDefault="00750596" w:rsidP="00EF4DF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The final grade is formed as a sum:</w:t>
            </w:r>
          </w:p>
          <w:p w:rsidR="00750596" w:rsidRPr="00750596" w:rsidRDefault="00750596" w:rsidP="00EF4DF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1) the number of points achieved on mid-term exams/final exam multiplied by 0.9; and</w:t>
            </w:r>
          </w:p>
          <w:p w:rsidR="00750596" w:rsidRPr="00750596" w:rsidRDefault="00750596" w:rsidP="00EF4DF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2) </w:t>
            </w:r>
            <w:proofErr w:type="gramStart"/>
            <w:r w:rsidRPr="00750596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the</w:t>
            </w:r>
            <w:proofErr w:type="gramEnd"/>
            <w:r w:rsidRPr="00750596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 number of points achieved on presentation multiplied by 0.1.</w:t>
            </w:r>
          </w:p>
          <w:p w:rsidR="00750596" w:rsidRPr="00750596" w:rsidRDefault="00750596" w:rsidP="00EF4DF7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</w:p>
          <w:p w:rsidR="00750596" w:rsidRPr="00750596" w:rsidRDefault="00750596" w:rsidP="00EF4DF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The student who does not pass the written mid-term exams is required to undertake the final written exam.</w:t>
            </w:r>
          </w:p>
        </w:tc>
      </w:tr>
      <w:tr w:rsidR="00750596" w:rsidRPr="00750596" w:rsidTr="00E82EA3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50596" w:rsidRPr="00750596" w:rsidRDefault="00750596" w:rsidP="00E82EA3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50596" w:rsidRPr="00750596" w:rsidRDefault="0075059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50596" w:rsidRPr="00750596" w:rsidRDefault="0075059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50596" w:rsidRPr="00750596" w:rsidRDefault="00750596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B93CEB" w:rsidRPr="00750596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93CEB" w:rsidRPr="00750596" w:rsidRDefault="00B93CE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93CEB" w:rsidRPr="00AB4376" w:rsidRDefault="00B93CEB" w:rsidP="0074494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Pepur, S.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B81DBE">
              <w:rPr>
                <w:rFonts w:ascii="Arial" w:hAnsi="Arial" w:cs="Arial"/>
                <w:color w:val="FF0000"/>
                <w:sz w:val="20"/>
                <w:szCs w:val="20"/>
              </w:rPr>
              <w:t>Šimić Šarić, M.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, </w:t>
            </w:r>
            <w:r w:rsidRPr="00744943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Co</w:t>
            </w:r>
            <w:r w:rsidR="00744943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u</w:t>
            </w:r>
            <w:r w:rsidRPr="00744943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rse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materials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93CEB" w:rsidRPr="00AB4376" w:rsidRDefault="00B93CEB" w:rsidP="00EF4DF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93CEB" w:rsidRPr="00B81DBE" w:rsidRDefault="00B93CEB" w:rsidP="00EF4DF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 w:rsidRPr="00B81DBE">
              <w:rPr>
                <w:rFonts w:ascii="Arial" w:hAnsi="Arial" w:cs="Arial"/>
                <w:color w:val="FF0000"/>
                <w:sz w:val="20"/>
                <w:szCs w:val="20"/>
              </w:rPr>
              <w:t>Moodle</w:t>
            </w:r>
            <w:proofErr w:type="spellEnd"/>
          </w:p>
        </w:tc>
      </w:tr>
      <w:tr w:rsidR="00B93CEB" w:rsidRPr="00750596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93CEB" w:rsidRPr="00750596" w:rsidRDefault="00B93CE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93CEB" w:rsidRPr="00B81DBE" w:rsidRDefault="00B93CEB" w:rsidP="00EF4DF7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81DBE">
              <w:rPr>
                <w:rFonts w:ascii="Arial" w:hAnsi="Arial" w:cs="Arial"/>
                <w:color w:val="FF0000"/>
                <w:sz w:val="20"/>
                <w:szCs w:val="20"/>
              </w:rPr>
              <w:t xml:space="preserve">Vidučić, </w:t>
            </w:r>
            <w:proofErr w:type="spellStart"/>
            <w:r w:rsidRPr="00B81DBE">
              <w:rPr>
                <w:rFonts w:ascii="Arial" w:hAnsi="Arial" w:cs="Arial"/>
                <w:color w:val="FF0000"/>
                <w:sz w:val="20"/>
                <w:szCs w:val="20"/>
              </w:rPr>
              <w:t>Lj</w:t>
            </w:r>
            <w:proofErr w:type="spellEnd"/>
            <w:r w:rsidRPr="00B81DBE">
              <w:rPr>
                <w:rFonts w:ascii="Arial" w:hAnsi="Arial" w:cs="Arial"/>
                <w:color w:val="FF0000"/>
                <w:sz w:val="20"/>
                <w:szCs w:val="20"/>
              </w:rPr>
              <w:t xml:space="preserve">., Pepur, S., Šimić Šarić, M., </w:t>
            </w:r>
          </w:p>
          <w:p w:rsidR="00B93CEB" w:rsidRPr="00B81DBE" w:rsidRDefault="00B93CEB" w:rsidP="00EF4DF7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81DBE">
              <w:rPr>
                <w:rFonts w:ascii="Arial" w:hAnsi="Arial" w:cs="Arial"/>
                <w:color w:val="FF0000"/>
                <w:sz w:val="20"/>
                <w:szCs w:val="20"/>
              </w:rPr>
              <w:t xml:space="preserve">Financijski menadžment, IX. Izmijenjeno i </w:t>
            </w:r>
          </w:p>
          <w:p w:rsidR="00B93CEB" w:rsidRPr="00AB4376" w:rsidRDefault="00B93CEB" w:rsidP="00EF4DF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81DBE">
              <w:rPr>
                <w:rFonts w:ascii="Arial" w:hAnsi="Arial" w:cs="Arial"/>
                <w:color w:val="FF0000"/>
                <w:sz w:val="20"/>
                <w:szCs w:val="20"/>
              </w:rPr>
              <w:t>dopunjeno izdanje, RRiF, Zagreb (2015.)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, stranice od  205. do 219. i od 509. do 528.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93CEB" w:rsidRPr="00E34179" w:rsidRDefault="00B93CEB" w:rsidP="00EF4DF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E34179">
              <w:rPr>
                <w:rFonts w:ascii="Arial" w:hAnsi="Arial" w:cs="Arial"/>
                <w:color w:val="FF0000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93CEB" w:rsidRPr="00AB4376" w:rsidRDefault="00B93CEB" w:rsidP="00EF4DF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93CEB" w:rsidRPr="00750596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93CEB" w:rsidRPr="00750596" w:rsidRDefault="00B93CE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93CEB" w:rsidRPr="00AB4376" w:rsidRDefault="00B93CEB" w:rsidP="00EF4DF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Esty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B.C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.: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Modern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 Project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finance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: A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Casebook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John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Wiley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 &amp;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Sons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Ltd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>, 2006.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93CEB" w:rsidRPr="00AB4376" w:rsidRDefault="00B027F5" w:rsidP="00EF4DF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93CEB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93CE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93CE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93CE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93CE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93CE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93CEB" w:rsidRPr="00AB4376" w:rsidRDefault="00B027F5" w:rsidP="00EF4DF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93CEB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93CE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93CE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93CE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93CE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93CE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93CEB" w:rsidRPr="00750596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93CEB" w:rsidRPr="00750596" w:rsidRDefault="00B93CE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93CEB" w:rsidRPr="00AB4376" w:rsidRDefault="00B93CEB" w:rsidP="00EF4DF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Finnerty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J.D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.: Project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financing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Asset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>-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Based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 Financial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Engineering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, 2nd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edition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John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Wiley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 &amp;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Sons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Ltd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>, 2007.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93CEB" w:rsidRPr="00AB4376" w:rsidRDefault="00B93CEB" w:rsidP="00EF4DF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93CEB" w:rsidRPr="00AB4376" w:rsidRDefault="00B027F5" w:rsidP="00EF4DF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93CEB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93CE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93CE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93CE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93CE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93CE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93CEB" w:rsidRPr="00750596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93CEB" w:rsidRPr="00750596" w:rsidRDefault="00B93CE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93CEB" w:rsidRPr="00AB4376" w:rsidRDefault="00B93CEB" w:rsidP="00EF4DF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Orsag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: , S.: Budžetiranje kapitala,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Masmedia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>, Zagreb, 2008.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93CEB" w:rsidRPr="00AB4376" w:rsidRDefault="00B93CEB" w:rsidP="00EF4DF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93CEB" w:rsidRPr="00AB4376" w:rsidRDefault="00B027F5" w:rsidP="00EF4DF7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93CEB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93CE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93CE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93CE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93CE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93CEB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93CEB" w:rsidRPr="00750596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93CEB" w:rsidRPr="00750596" w:rsidRDefault="00B93CEB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93CEB" w:rsidRPr="00750596" w:rsidRDefault="00B027F5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93CEB" w:rsidRPr="0075059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B93CEB" w:rsidRPr="0075059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93CEB" w:rsidRPr="0075059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93CEB" w:rsidRPr="0075059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93CEB" w:rsidRPr="0075059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93CEB" w:rsidRPr="0075059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93CEB" w:rsidRPr="00750596" w:rsidRDefault="00B027F5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93CEB" w:rsidRPr="0075059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B93CEB" w:rsidRPr="0075059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93CEB" w:rsidRPr="0075059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93CEB" w:rsidRPr="0075059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93CEB" w:rsidRPr="0075059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93CEB" w:rsidRPr="0075059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93CEB" w:rsidRPr="00750596" w:rsidRDefault="00B027F5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93CEB" w:rsidRPr="00750596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B93CEB" w:rsidRPr="0075059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93CEB" w:rsidRPr="0075059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93CEB" w:rsidRPr="0075059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93CEB" w:rsidRPr="0075059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B93CEB" w:rsidRPr="00750596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B93CEB" w:rsidRPr="00750596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93CEB" w:rsidRPr="00750596" w:rsidRDefault="00B93CE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B5461" w:rsidRDefault="00DB5461" w:rsidP="00DB54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proofErr w:type="spellStart"/>
            <w:r w:rsidRPr="00E85409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Gatti</w:t>
            </w:r>
            <w:proofErr w:type="spellEnd"/>
            <w:r w:rsidRPr="00E85409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, S.: Project Finance in Theory and Practice, Designing, Structuring, and Financing Private and Public Projects, 2</w:t>
            </w:r>
            <w:r w:rsidRPr="00E85409">
              <w:rPr>
                <w:rFonts w:ascii="Arial" w:hAnsi="Arial" w:cs="Arial"/>
                <w:color w:val="FF0000"/>
                <w:sz w:val="20"/>
                <w:szCs w:val="20"/>
                <w:vertAlign w:val="superscript"/>
                <w:lang w:val="en-GB"/>
              </w:rPr>
              <w:t>nd</w:t>
            </w:r>
            <w:r w:rsidRPr="00E85409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E85409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ed</w:t>
            </w:r>
            <w:proofErr w:type="spellEnd"/>
            <w:r w:rsidRPr="00E85409"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  <w:t>, Academic Press, 2013.</w:t>
            </w:r>
          </w:p>
          <w:p w:rsidR="00DB5461" w:rsidRDefault="00DB5461" w:rsidP="00DB5461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DB5461" w:rsidRPr="00B81DBE" w:rsidRDefault="00DB5461" w:rsidP="00DB5461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81DBE">
              <w:rPr>
                <w:rFonts w:ascii="Arial" w:hAnsi="Arial" w:cs="Arial"/>
                <w:sz w:val="20"/>
                <w:szCs w:val="20"/>
              </w:rPr>
              <w:t>Khan</w:t>
            </w:r>
            <w:proofErr w:type="spellEnd"/>
            <w:r w:rsidRPr="00B81DBE">
              <w:rPr>
                <w:rFonts w:ascii="Arial" w:hAnsi="Arial" w:cs="Arial"/>
                <w:sz w:val="20"/>
                <w:szCs w:val="20"/>
              </w:rPr>
              <w:t xml:space="preserve">, F., </w:t>
            </w:r>
            <w:proofErr w:type="spellStart"/>
            <w:r w:rsidRPr="00B81DBE">
              <w:rPr>
                <w:rFonts w:ascii="Arial" w:hAnsi="Arial" w:cs="Arial"/>
                <w:sz w:val="20"/>
                <w:szCs w:val="20"/>
              </w:rPr>
              <w:t>Parra</w:t>
            </w:r>
            <w:proofErr w:type="spellEnd"/>
            <w:r w:rsidRPr="00B81DBE">
              <w:rPr>
                <w:rFonts w:ascii="Arial" w:hAnsi="Arial" w:cs="Arial"/>
                <w:sz w:val="20"/>
                <w:szCs w:val="20"/>
              </w:rPr>
              <w:t xml:space="preserve">, R.: </w:t>
            </w:r>
            <w:proofErr w:type="spellStart"/>
            <w:r w:rsidRPr="00B81DBE">
              <w:rPr>
                <w:rFonts w:ascii="Arial" w:hAnsi="Arial" w:cs="Arial"/>
                <w:sz w:val="20"/>
                <w:szCs w:val="20"/>
              </w:rPr>
              <w:t>Financing</w:t>
            </w:r>
            <w:proofErr w:type="spellEnd"/>
            <w:r w:rsidRPr="00B81DB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1DBE">
              <w:rPr>
                <w:rFonts w:ascii="Arial" w:hAnsi="Arial" w:cs="Arial"/>
                <w:sz w:val="20"/>
                <w:szCs w:val="20"/>
              </w:rPr>
              <w:t>Large</w:t>
            </w:r>
            <w:proofErr w:type="spellEnd"/>
            <w:r w:rsidRPr="00B81DB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1DBE">
              <w:rPr>
                <w:rFonts w:ascii="Arial" w:hAnsi="Arial" w:cs="Arial"/>
                <w:sz w:val="20"/>
                <w:szCs w:val="20"/>
              </w:rPr>
              <w:t>Projects</w:t>
            </w:r>
            <w:proofErr w:type="spellEnd"/>
            <w:r w:rsidRPr="00B81DBE">
              <w:rPr>
                <w:rFonts w:ascii="Arial" w:hAnsi="Arial" w:cs="Arial"/>
                <w:sz w:val="20"/>
                <w:szCs w:val="20"/>
              </w:rPr>
              <w:t xml:space="preserve">: </w:t>
            </w:r>
            <w:proofErr w:type="spellStart"/>
            <w:r w:rsidRPr="00B81DBE">
              <w:rPr>
                <w:rFonts w:ascii="Arial" w:hAnsi="Arial" w:cs="Arial"/>
                <w:sz w:val="20"/>
                <w:szCs w:val="20"/>
              </w:rPr>
              <w:t>Using</w:t>
            </w:r>
            <w:proofErr w:type="spellEnd"/>
            <w:r w:rsidRPr="00B81DBE">
              <w:rPr>
                <w:rFonts w:ascii="Arial" w:hAnsi="Arial" w:cs="Arial"/>
                <w:sz w:val="20"/>
                <w:szCs w:val="20"/>
              </w:rPr>
              <w:t xml:space="preserve"> Project </w:t>
            </w:r>
            <w:proofErr w:type="spellStart"/>
            <w:r w:rsidRPr="00B81DBE">
              <w:rPr>
                <w:rFonts w:ascii="Arial" w:hAnsi="Arial" w:cs="Arial"/>
                <w:sz w:val="20"/>
                <w:szCs w:val="20"/>
              </w:rPr>
              <w:t>Finance</w:t>
            </w:r>
            <w:proofErr w:type="spellEnd"/>
            <w:r w:rsidRPr="00B81DB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1DBE">
              <w:rPr>
                <w:rFonts w:ascii="Arial" w:hAnsi="Arial" w:cs="Arial"/>
                <w:sz w:val="20"/>
                <w:szCs w:val="20"/>
              </w:rPr>
              <w:t>Techniques</w:t>
            </w:r>
            <w:proofErr w:type="spellEnd"/>
            <w:r w:rsidRPr="00B81DB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1DBE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B81DB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1DBE">
              <w:rPr>
                <w:rFonts w:ascii="Arial" w:hAnsi="Arial" w:cs="Arial"/>
                <w:sz w:val="20"/>
                <w:szCs w:val="20"/>
              </w:rPr>
              <w:t>Practices</w:t>
            </w:r>
            <w:proofErr w:type="spellEnd"/>
            <w:r w:rsidRPr="00B81DB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B81DBE">
              <w:rPr>
                <w:rFonts w:ascii="Arial" w:hAnsi="Arial" w:cs="Arial"/>
                <w:sz w:val="20"/>
                <w:szCs w:val="20"/>
              </w:rPr>
              <w:t>Pearson</w:t>
            </w:r>
            <w:proofErr w:type="spellEnd"/>
            <w:r w:rsidRPr="00B81DB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1DBE">
              <w:rPr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B81DB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1DBE">
              <w:rPr>
                <w:rFonts w:ascii="Arial" w:hAnsi="Arial" w:cs="Arial"/>
                <w:sz w:val="20"/>
                <w:szCs w:val="20"/>
              </w:rPr>
              <w:t>Asia</w:t>
            </w:r>
            <w:proofErr w:type="spellEnd"/>
            <w:r w:rsidRPr="00B81DB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B81DBE">
              <w:rPr>
                <w:rFonts w:ascii="Arial" w:hAnsi="Arial" w:cs="Arial"/>
                <w:sz w:val="20"/>
                <w:szCs w:val="20"/>
              </w:rPr>
              <w:t>Pte</w:t>
            </w:r>
            <w:proofErr w:type="spellEnd"/>
            <w:r w:rsidRPr="00B81DBE">
              <w:rPr>
                <w:rFonts w:ascii="Arial" w:hAnsi="Arial" w:cs="Arial"/>
                <w:sz w:val="20"/>
                <w:szCs w:val="20"/>
              </w:rPr>
              <w:t>., 2003.</w:t>
            </w:r>
          </w:p>
          <w:p w:rsidR="00DB5461" w:rsidRDefault="00DB5461" w:rsidP="00DB5461">
            <w:pPr>
              <w:tabs>
                <w:tab w:val="left" w:pos="2820"/>
              </w:tabs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DB5461" w:rsidRDefault="00DB5461" w:rsidP="00DB5461">
            <w:pPr>
              <w:tabs>
                <w:tab w:val="left" w:pos="2820"/>
              </w:tabs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B81DBE">
              <w:rPr>
                <w:rFonts w:ascii="Arial" w:hAnsi="Arial" w:cs="Arial"/>
                <w:sz w:val="20"/>
                <w:szCs w:val="20"/>
              </w:rPr>
              <w:t>Bendeković</w:t>
            </w:r>
            <w:proofErr w:type="spellEnd"/>
            <w:r w:rsidRPr="00B81DBE">
              <w:rPr>
                <w:rFonts w:ascii="Arial" w:hAnsi="Arial" w:cs="Arial"/>
                <w:sz w:val="20"/>
                <w:szCs w:val="20"/>
              </w:rPr>
              <w:t>, J. (</w:t>
            </w:r>
            <w:proofErr w:type="spellStart"/>
            <w:r w:rsidRPr="00B81DBE">
              <w:rPr>
                <w:rFonts w:ascii="Arial" w:hAnsi="Arial" w:cs="Arial"/>
                <w:sz w:val="20"/>
                <w:szCs w:val="20"/>
              </w:rPr>
              <w:t>ur</w:t>
            </w:r>
            <w:proofErr w:type="spellEnd"/>
            <w:r w:rsidRPr="00B81DBE">
              <w:rPr>
                <w:rFonts w:ascii="Arial" w:hAnsi="Arial" w:cs="Arial"/>
                <w:sz w:val="20"/>
                <w:szCs w:val="20"/>
              </w:rPr>
              <w:t>.): Priprema i ocjena investicijskih projekata, FOIP biblioteka, 2007.</w:t>
            </w:r>
          </w:p>
          <w:p w:rsidR="00DB5461" w:rsidRDefault="00DB5461" w:rsidP="00DB546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DB5461" w:rsidRPr="00CE1AD9" w:rsidRDefault="00DB5461" w:rsidP="00DB546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E1AD9">
              <w:rPr>
                <w:rFonts w:ascii="Arial" w:hAnsi="Arial" w:cs="Arial"/>
                <w:color w:val="FF0000"/>
                <w:sz w:val="20"/>
                <w:szCs w:val="20"/>
              </w:rPr>
              <w:t xml:space="preserve">Bedalov, G., Šimić Šarić M., Pepur, S.: Potencijal financiranja studentskih projekta putem </w:t>
            </w:r>
            <w:proofErr w:type="spellStart"/>
            <w:r w:rsidRPr="00CE1AD9">
              <w:rPr>
                <w:rFonts w:ascii="Arial" w:hAnsi="Arial" w:cs="Arial"/>
                <w:color w:val="FF0000"/>
                <w:sz w:val="20"/>
                <w:szCs w:val="20"/>
              </w:rPr>
              <w:t>crowdfundinga</w:t>
            </w:r>
            <w:proofErr w:type="spellEnd"/>
            <w:r w:rsidRPr="00CE1AD9">
              <w:rPr>
                <w:rFonts w:ascii="Arial" w:hAnsi="Arial" w:cs="Arial"/>
                <w:color w:val="FF0000"/>
                <w:sz w:val="20"/>
                <w:szCs w:val="20"/>
              </w:rPr>
              <w:t xml:space="preserve"> u Republici Hrvatskoj, Financije – teorija i suvremena pitanja (</w:t>
            </w:r>
            <w:proofErr w:type="spellStart"/>
            <w:r w:rsidRPr="00CE1AD9">
              <w:rPr>
                <w:rFonts w:ascii="Arial" w:hAnsi="Arial" w:cs="Arial"/>
                <w:color w:val="FF0000"/>
                <w:sz w:val="20"/>
                <w:szCs w:val="20"/>
              </w:rPr>
              <w:t>ur</w:t>
            </w:r>
            <w:proofErr w:type="spellEnd"/>
            <w:r w:rsidRPr="00CE1AD9">
              <w:rPr>
                <w:rFonts w:ascii="Arial" w:hAnsi="Arial" w:cs="Arial"/>
                <w:color w:val="FF0000"/>
                <w:sz w:val="20"/>
                <w:szCs w:val="20"/>
              </w:rPr>
              <w:t xml:space="preserve">. </w:t>
            </w:r>
            <w:proofErr w:type="spellStart"/>
            <w:r w:rsidRPr="00CE1AD9">
              <w:rPr>
                <w:rFonts w:ascii="Arial" w:hAnsi="Arial" w:cs="Arial"/>
                <w:color w:val="FF0000"/>
                <w:sz w:val="20"/>
                <w:szCs w:val="20"/>
              </w:rPr>
              <w:t>Koški</w:t>
            </w:r>
            <w:proofErr w:type="spellEnd"/>
            <w:r w:rsidRPr="00CE1AD9">
              <w:rPr>
                <w:rFonts w:ascii="Arial" w:hAnsi="Arial" w:cs="Arial"/>
                <w:color w:val="FF0000"/>
                <w:sz w:val="20"/>
                <w:szCs w:val="20"/>
              </w:rPr>
              <w:t xml:space="preserve">, D., </w:t>
            </w:r>
            <w:proofErr w:type="spellStart"/>
            <w:r w:rsidRPr="00CE1AD9">
              <w:rPr>
                <w:rFonts w:ascii="Arial" w:hAnsi="Arial" w:cs="Arial"/>
                <w:color w:val="FF0000"/>
                <w:sz w:val="20"/>
                <w:szCs w:val="20"/>
              </w:rPr>
              <w:t>Kadačić</w:t>
            </w:r>
            <w:proofErr w:type="spellEnd"/>
            <w:r w:rsidRPr="00CE1AD9">
              <w:rPr>
                <w:rFonts w:ascii="Arial" w:hAnsi="Arial" w:cs="Arial"/>
                <w:color w:val="FF0000"/>
                <w:sz w:val="20"/>
                <w:szCs w:val="20"/>
              </w:rPr>
              <w:t xml:space="preserve"> D., Sajter, D.), EFOS, 2018.</w:t>
            </w:r>
          </w:p>
          <w:p w:rsidR="00DB5461" w:rsidRDefault="00DB5461" w:rsidP="00DB5461">
            <w:pPr>
              <w:tabs>
                <w:tab w:val="left" w:pos="2820"/>
              </w:tabs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DB5461" w:rsidRDefault="00DB5461" w:rsidP="00DB5461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E1AD9">
              <w:rPr>
                <w:rFonts w:ascii="Arial" w:hAnsi="Arial" w:cs="Arial"/>
                <w:color w:val="FF0000"/>
                <w:sz w:val="20"/>
                <w:szCs w:val="20"/>
              </w:rPr>
              <w:t>Šimić, M.: Fondovi za gospodarsku suradnju kao izvor financiranja malog gospodarstva u Hrvatskoj, Financije nakon krize: Forenzika, etika i održivost (</w:t>
            </w:r>
            <w:proofErr w:type="spellStart"/>
            <w:r w:rsidRPr="00CE1AD9">
              <w:rPr>
                <w:rFonts w:ascii="Arial" w:hAnsi="Arial" w:cs="Arial"/>
                <w:color w:val="FF0000"/>
                <w:sz w:val="20"/>
                <w:szCs w:val="20"/>
              </w:rPr>
              <w:t>ur</w:t>
            </w:r>
            <w:proofErr w:type="spellEnd"/>
            <w:r w:rsidRPr="00CE1AD9">
              <w:rPr>
                <w:rFonts w:ascii="Arial" w:hAnsi="Arial" w:cs="Arial"/>
                <w:color w:val="FF0000"/>
                <w:sz w:val="20"/>
                <w:szCs w:val="20"/>
              </w:rPr>
              <w:t>. Ćurak, M., Kundid, A., Visković, J.), EFST, 2014.</w:t>
            </w:r>
          </w:p>
          <w:p w:rsidR="00DB5461" w:rsidRDefault="00DB5461" w:rsidP="00DB5461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Šimić Šarić, M (2017).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Does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a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Venture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Capital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Market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Exist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in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the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Countries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of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Former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Yugoslavia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?, </w:t>
            </w:r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EBEEC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Conference</w:t>
            </w:r>
            <w:proofErr w:type="spellEnd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Proceedings</w:t>
            </w:r>
            <w:proofErr w:type="spellEnd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The</w:t>
            </w:r>
            <w:proofErr w:type="spellEnd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Economies</w:t>
            </w:r>
            <w:proofErr w:type="spellEnd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of</w:t>
            </w:r>
            <w:proofErr w:type="spellEnd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 Balkan </w:t>
            </w:r>
            <w:proofErr w:type="spellStart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and</w:t>
            </w:r>
            <w:proofErr w:type="spellEnd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Eastern</w:t>
            </w:r>
            <w:proofErr w:type="spellEnd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 Europe </w:t>
            </w:r>
            <w:proofErr w:type="spellStart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Countries</w:t>
            </w:r>
            <w:proofErr w:type="spellEnd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in</w:t>
            </w:r>
            <w:proofErr w:type="spellEnd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the</w:t>
            </w:r>
            <w:proofErr w:type="spellEnd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Changed</w:t>
            </w:r>
            <w:proofErr w:type="spellEnd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 World, </w:t>
            </w:r>
            <w:proofErr w:type="spellStart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KnE</w:t>
            </w:r>
            <w:proofErr w:type="spellEnd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Social</w:t>
            </w:r>
            <w:proofErr w:type="spellEnd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Sciences</w:t>
            </w:r>
            <w:proofErr w:type="spellEnd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,</w:t>
            </w:r>
          </w:p>
          <w:p w:rsidR="00DB5461" w:rsidRDefault="00DB5461" w:rsidP="00DB5461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DB5461" w:rsidRPr="00313375" w:rsidRDefault="00DB5461" w:rsidP="00DB5461">
            <w:pPr>
              <w:tabs>
                <w:tab w:val="left" w:pos="567"/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proofErr w:type="spellStart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Vladović</w:t>
            </w:r>
            <w:proofErr w:type="spellEnd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, L., Vela, V., Šimić Šarić, M.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(2017).</w:t>
            </w:r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, Promjene na neformalnom tržištu rizičnog kapitala u Europi, Financije na prekretnici: Imamo li snage za iskorak) </w:t>
            </w:r>
            <w:proofErr w:type="spellStart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In</w:t>
            </w:r>
            <w:proofErr w:type="spellEnd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memoriam</w:t>
            </w:r>
            <w:proofErr w:type="spellEnd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prof</w:t>
            </w:r>
            <w:proofErr w:type="spellEnd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. dr. sc. Ivo Sever, (</w:t>
            </w:r>
            <w:proofErr w:type="spellStart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>ur</w:t>
            </w:r>
            <w:proofErr w:type="spellEnd"/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t xml:space="preserve">. Prof. dr. sc. Helena Blažić, prof. dr. sc. Mira </w:t>
            </w:r>
            <w:r w:rsidRPr="00313375">
              <w:rPr>
                <w:rFonts w:ascii="Arial" w:hAnsi="Arial" w:cs="Arial"/>
                <w:color w:val="FF0000"/>
                <w:sz w:val="20"/>
                <w:szCs w:val="20"/>
              </w:rPr>
              <w:lastRenderedPageBreak/>
              <w:t>Dimitrić, prof. dr. sc. Mar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>io Pečarić), EFRI, Rijeka.</w:t>
            </w:r>
          </w:p>
          <w:p w:rsidR="00DB5461" w:rsidRDefault="00DB5461" w:rsidP="00DB5461">
            <w:pPr>
              <w:tabs>
                <w:tab w:val="left" w:pos="2820"/>
              </w:tabs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DB5461" w:rsidRDefault="00DB5461" w:rsidP="00DB5461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Ostali izvori:</w:t>
            </w:r>
          </w:p>
          <w:p w:rsidR="00DB5461" w:rsidRDefault="00DB5461" w:rsidP="00DB5461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br/>
              <w:t>Publikacije i objave s portala Agencije za investicije i konkurentnost (</w:t>
            </w:r>
            <w:hyperlink r:id="rId7" w:history="1">
              <w:r w:rsidRPr="001162C0">
                <w:rPr>
                  <w:rStyle w:val="Hyperlink"/>
                  <w:rFonts w:ascii="Arial" w:hAnsi="Arial" w:cs="Arial"/>
                  <w:sz w:val="20"/>
                  <w:szCs w:val="20"/>
                </w:rPr>
                <w:t>http://www.aik-invest.hr</w:t>
              </w:r>
            </w:hyperlink>
            <w:r>
              <w:rPr>
                <w:rFonts w:ascii="Arial" w:hAnsi="Arial" w:cs="Arial"/>
                <w:color w:val="FF0000"/>
                <w:sz w:val="20"/>
                <w:szCs w:val="20"/>
              </w:rPr>
              <w:t>)</w:t>
            </w:r>
          </w:p>
          <w:p w:rsidR="00DB5461" w:rsidRDefault="00DB5461" w:rsidP="00DB5461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Poslovni slučajevi i vijesti s portala Europska mreža poslovnih anđela (</w:t>
            </w:r>
            <w:hyperlink r:id="rId8" w:history="1">
              <w:r w:rsidRPr="006B0240">
                <w:rPr>
                  <w:rStyle w:val="Hyperlink"/>
                  <w:rFonts w:ascii="Arial" w:hAnsi="Arial" w:cs="Arial"/>
                  <w:sz w:val="20"/>
                  <w:szCs w:val="20"/>
                </w:rPr>
                <w:t>http://www.eban.org/</w:t>
              </w:r>
            </w:hyperlink>
            <w:r>
              <w:rPr>
                <w:rFonts w:ascii="Arial" w:hAnsi="Arial" w:cs="Arial"/>
                <w:color w:val="FF0000"/>
                <w:sz w:val="20"/>
                <w:szCs w:val="20"/>
              </w:rPr>
              <w:t>)</w:t>
            </w:r>
          </w:p>
          <w:p w:rsidR="00DB5461" w:rsidRDefault="00DB5461" w:rsidP="00DB5461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Poslovni slučajevi i vijesti s portala Hrvatska mreža poslovnih anđela (</w:t>
            </w:r>
            <w:hyperlink r:id="rId9" w:history="1">
              <w:r w:rsidRPr="006B0240">
                <w:rPr>
                  <w:rStyle w:val="Hyperlink"/>
                  <w:rFonts w:ascii="Arial" w:hAnsi="Arial" w:cs="Arial"/>
                  <w:sz w:val="20"/>
                  <w:szCs w:val="20"/>
                </w:rPr>
                <w:t>http://www.crane.hr/</w:t>
              </w:r>
            </w:hyperlink>
            <w:r>
              <w:rPr>
                <w:rFonts w:ascii="Arial" w:hAnsi="Arial" w:cs="Arial"/>
                <w:color w:val="FF0000"/>
                <w:sz w:val="20"/>
                <w:szCs w:val="20"/>
              </w:rPr>
              <w:t>)</w:t>
            </w:r>
          </w:p>
          <w:p w:rsidR="00DB5461" w:rsidRDefault="00DB5461" w:rsidP="00DB5461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Poslovni slučajevi i vijesti s portala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Invest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Europe (</w:t>
            </w:r>
            <w:hyperlink r:id="rId10" w:history="1">
              <w:r w:rsidRPr="006B0240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https://www.investeurope.eu/</w:t>
              </w:r>
            </w:hyperlink>
            <w:r>
              <w:rPr>
                <w:rFonts w:ascii="Arial" w:hAnsi="Arial" w:cs="Arial"/>
                <w:color w:val="FF0000"/>
                <w:sz w:val="20"/>
                <w:szCs w:val="20"/>
              </w:rPr>
              <w:t>)</w:t>
            </w:r>
          </w:p>
          <w:p w:rsidR="00DB5461" w:rsidRDefault="00DB5461" w:rsidP="00DB5461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Poslovni slučajevi i vijesti s portala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Kickstarter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(</w:t>
            </w:r>
            <w:hyperlink r:id="rId11" w:history="1">
              <w:r w:rsidRPr="006B0240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https://www.kickstarter.com/</w:t>
              </w:r>
            </w:hyperlink>
            <w:r>
              <w:rPr>
                <w:rFonts w:ascii="Arial" w:hAnsi="Arial" w:cs="Arial"/>
                <w:color w:val="FF0000"/>
                <w:sz w:val="20"/>
                <w:szCs w:val="20"/>
              </w:rPr>
              <w:t>)</w:t>
            </w:r>
          </w:p>
          <w:p w:rsidR="00DB5461" w:rsidRDefault="00DB5461" w:rsidP="00DB5461">
            <w:pPr>
              <w:tabs>
                <w:tab w:val="left" w:pos="567"/>
                <w:tab w:val="left" w:pos="282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DB1D8A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i </w:t>
            </w:r>
            <w:proofErr w:type="spellStart"/>
            <w:r>
              <w:rPr>
                <w:rFonts w:ascii="Arial" w:hAnsi="Arial" w:cs="Arial"/>
                <w:color w:val="FF0000"/>
                <w:sz w:val="20"/>
                <w:szCs w:val="20"/>
              </w:rPr>
              <w:t>Indiegogo</w:t>
            </w:r>
            <w:proofErr w:type="spellEnd"/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(</w:t>
            </w:r>
            <w:hyperlink r:id="rId12" w:history="1">
              <w:r w:rsidRPr="006B0240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https://www.indiegogo.com/</w:t>
              </w:r>
            </w:hyperlink>
            <w:r>
              <w:rPr>
                <w:rFonts w:ascii="Arial" w:hAnsi="Arial" w:cs="Arial"/>
                <w:color w:val="FF0000"/>
                <w:sz w:val="20"/>
                <w:szCs w:val="20"/>
              </w:rPr>
              <w:t>)</w:t>
            </w:r>
          </w:p>
          <w:p w:rsidR="00DB5461" w:rsidRPr="00E85409" w:rsidRDefault="00DB5461" w:rsidP="00DB54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Poslovni slučajevi i vijesti s portala CEPOR (</w:t>
            </w:r>
            <w:r w:rsidRPr="00DB1D8A">
              <w:rPr>
                <w:rFonts w:ascii="Arial" w:hAnsi="Arial" w:cs="Arial"/>
                <w:color w:val="FF0000"/>
                <w:sz w:val="20"/>
                <w:szCs w:val="20"/>
              </w:rPr>
              <w:t>https://www.cepor.hr</w:t>
            </w:r>
          </w:p>
        </w:tc>
      </w:tr>
      <w:tr w:rsidR="00B93CEB" w:rsidRPr="00750596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93CEB" w:rsidRPr="00750596" w:rsidRDefault="00B93CE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93CEB" w:rsidRPr="00750596" w:rsidRDefault="00B93CEB" w:rsidP="00A24E1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93CEB" w:rsidRPr="00750596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93CEB" w:rsidRPr="00750596" w:rsidRDefault="00B93CEB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750596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Other (</w:t>
            </w:r>
            <w:r w:rsidRPr="00750596">
              <w:rPr>
                <w:rFonts w:ascii="Arial" w:hAnsi="Arial" w:cs="Arial"/>
                <w:sz w:val="20"/>
                <w:szCs w:val="20"/>
                <w:lang w:val="en-GB"/>
              </w:rPr>
              <w:t>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93CEB" w:rsidRPr="00750596" w:rsidRDefault="00B93CEB" w:rsidP="00E82EA3">
            <w:pPr>
              <w:pStyle w:val="ListParagraph"/>
              <w:tabs>
                <w:tab w:val="left" w:pos="2820"/>
              </w:tabs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431C20" w:rsidRDefault="00431C20"/>
    <w:sectPr w:rsidR="00431C20" w:rsidSect="00431C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650" w:rsidRDefault="00545650" w:rsidP="007868FB">
      <w:pPr>
        <w:spacing w:after="0" w:line="240" w:lineRule="auto"/>
      </w:pPr>
      <w:r>
        <w:separator/>
      </w:r>
    </w:p>
  </w:endnote>
  <w:endnote w:type="continuationSeparator" w:id="0">
    <w:p w:rsidR="00545650" w:rsidRDefault="00545650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650" w:rsidRDefault="00545650" w:rsidP="007868FB">
      <w:pPr>
        <w:spacing w:after="0" w:line="240" w:lineRule="auto"/>
      </w:pPr>
      <w:r>
        <w:separator/>
      </w:r>
    </w:p>
  </w:footnote>
  <w:footnote w:type="continuationSeparator" w:id="0">
    <w:p w:rsidR="00545650" w:rsidRDefault="00545650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68FB"/>
    <w:rsid w:val="00013570"/>
    <w:rsid w:val="0005743C"/>
    <w:rsid w:val="000A4A59"/>
    <w:rsid w:val="000D4BF3"/>
    <w:rsid w:val="001F1E7A"/>
    <w:rsid w:val="003012C9"/>
    <w:rsid w:val="0033753E"/>
    <w:rsid w:val="003718B8"/>
    <w:rsid w:val="00431C20"/>
    <w:rsid w:val="00545650"/>
    <w:rsid w:val="00563797"/>
    <w:rsid w:val="0056479E"/>
    <w:rsid w:val="005806CF"/>
    <w:rsid w:val="005A081E"/>
    <w:rsid w:val="006B7DD9"/>
    <w:rsid w:val="00744943"/>
    <w:rsid w:val="00750596"/>
    <w:rsid w:val="007868FB"/>
    <w:rsid w:val="00A24E19"/>
    <w:rsid w:val="00AC43F7"/>
    <w:rsid w:val="00B027F5"/>
    <w:rsid w:val="00B214C4"/>
    <w:rsid w:val="00B31790"/>
    <w:rsid w:val="00B4513F"/>
    <w:rsid w:val="00B93CEB"/>
    <w:rsid w:val="00BF7DF6"/>
    <w:rsid w:val="00C87B1D"/>
    <w:rsid w:val="00DB5461"/>
    <w:rsid w:val="00E03C98"/>
    <w:rsid w:val="00E85409"/>
    <w:rsid w:val="00F645F4"/>
    <w:rsid w:val="00FC3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B214C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rsid w:val="00DB546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B214C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ban.org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ik-invest.hr" TargetMode="External"/><Relationship Id="rId12" Type="http://schemas.openxmlformats.org/officeDocument/2006/relationships/hyperlink" Target="https://www.indiegogo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kickstarter.com/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s://www.investeurope.e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rane.hr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1221</Words>
  <Characters>6964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2018-06-18T12:40:00Z</dcterms:created>
  <dcterms:modified xsi:type="dcterms:W3CDTF">2018-06-18T12:40:00Z</dcterms:modified>
</cp:coreProperties>
</file>